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A2B11" w14:textId="23735B75" w:rsidR="00D55CC2" w:rsidRPr="00BB78EB" w:rsidRDefault="00377753" w:rsidP="00493CC4">
      <w:pPr>
        <w:pStyle w:val="Heading1NotNumbered"/>
        <w:jc w:val="center"/>
        <w:rPr>
          <w:sz w:val="44"/>
          <w:szCs w:val="20"/>
        </w:rPr>
      </w:pPr>
      <w:r>
        <w:rPr>
          <w:sz w:val="44"/>
          <w:szCs w:val="20"/>
        </w:rPr>
        <w:t xml:space="preserve">CWG Limited Retirement Benefits </w:t>
      </w:r>
      <w:r w:rsidR="00C5270D" w:rsidRPr="00BB78EB">
        <w:rPr>
          <w:sz w:val="44"/>
          <w:szCs w:val="20"/>
        </w:rPr>
        <w:t xml:space="preserve">Scheme </w:t>
      </w:r>
      <w:r w:rsidR="00295537" w:rsidRPr="00BB78EB">
        <w:rPr>
          <w:sz w:val="44"/>
          <w:szCs w:val="20"/>
        </w:rPr>
        <w:t xml:space="preserve">Implementation </w:t>
      </w:r>
      <w:r w:rsidR="00A23D23">
        <w:rPr>
          <w:sz w:val="44"/>
          <w:szCs w:val="20"/>
        </w:rPr>
        <w:t>S</w:t>
      </w:r>
      <w:r w:rsidR="00295537" w:rsidRPr="00BB78EB">
        <w:rPr>
          <w:sz w:val="44"/>
          <w:szCs w:val="20"/>
        </w:rPr>
        <w:t>tatement</w:t>
      </w:r>
      <w:r w:rsidR="00493CC4" w:rsidRPr="00377753">
        <w:rPr>
          <w:sz w:val="44"/>
          <w:szCs w:val="20"/>
        </w:rPr>
        <w:t xml:space="preserve"> </w:t>
      </w:r>
      <w:r w:rsidR="00493CC4" w:rsidRPr="00493CC4">
        <w:rPr>
          <w:sz w:val="44"/>
          <w:szCs w:val="20"/>
        </w:rPr>
        <w:t xml:space="preserve">for the year ended </w:t>
      </w:r>
      <w:r>
        <w:rPr>
          <w:sz w:val="44"/>
          <w:szCs w:val="20"/>
        </w:rPr>
        <w:t>31 December 202</w:t>
      </w:r>
      <w:r w:rsidR="008A1011">
        <w:rPr>
          <w:sz w:val="44"/>
          <w:szCs w:val="20"/>
        </w:rPr>
        <w:t>3</w:t>
      </w:r>
    </w:p>
    <w:p w14:paraId="640A2B13" w14:textId="605F672F" w:rsidR="00D55CC2" w:rsidRDefault="00477D02" w:rsidP="00EE0713">
      <w:pPr>
        <w:pStyle w:val="Heading2NotNumbered"/>
      </w:pPr>
      <w:r>
        <w:t>Purpose</w:t>
      </w:r>
    </w:p>
    <w:p w14:paraId="1A28FD5C" w14:textId="33FBBDA4" w:rsidR="00EE0713" w:rsidRDefault="00EE0713" w:rsidP="00EE0713">
      <w:pPr>
        <w:pStyle w:val="ListBullet3"/>
        <w:numPr>
          <w:ilvl w:val="0"/>
          <w:numId w:val="0"/>
        </w:numPr>
      </w:pPr>
      <w:r>
        <w:t xml:space="preserve">This </w:t>
      </w:r>
      <w:r w:rsidR="00493CC4">
        <w:t>Implementation S</w:t>
      </w:r>
      <w:r>
        <w:t>tatement provides information on how</w:t>
      </w:r>
      <w:r w:rsidR="007A5997">
        <w:t>, and the extent to which,</w:t>
      </w:r>
      <w:r>
        <w:t xml:space="preserve"> the </w:t>
      </w:r>
      <w:r w:rsidR="00F47177">
        <w:t>Trustees</w:t>
      </w:r>
      <w:r w:rsidR="00493CC4">
        <w:t xml:space="preserve"> of the </w:t>
      </w:r>
      <w:r w:rsidR="003150CA">
        <w:t xml:space="preserve">CWG Limited Retirement Benefits </w:t>
      </w:r>
      <w:r w:rsidR="00493CC4">
        <w:t>Scheme (“the Scheme”) have followed their</w:t>
      </w:r>
      <w:r>
        <w:t xml:space="preserve"> polic</w:t>
      </w:r>
      <w:r w:rsidR="00493CC4">
        <w:t>y</w:t>
      </w:r>
      <w:r>
        <w:t xml:space="preserve"> in relation to the exercising of rights (including voting rights) attached to the Scheme’s investments, and engagement activities during the year</w:t>
      </w:r>
      <w:r w:rsidR="00477D02">
        <w:t xml:space="preserve"> ended</w:t>
      </w:r>
      <w:r w:rsidR="00A77E18">
        <w:t xml:space="preserve"> </w:t>
      </w:r>
      <w:r w:rsidR="003150CA">
        <w:t>31</w:t>
      </w:r>
      <w:r w:rsidR="003150CA" w:rsidRPr="003150CA">
        <w:rPr>
          <w:vertAlign w:val="superscript"/>
        </w:rPr>
        <w:t>st</w:t>
      </w:r>
      <w:r w:rsidR="003150CA">
        <w:t xml:space="preserve"> December 202</w:t>
      </w:r>
      <w:r w:rsidR="008A1011">
        <w:t xml:space="preserve">3 </w:t>
      </w:r>
      <w:r w:rsidR="00346930">
        <w:t>(“the reporting year”)</w:t>
      </w:r>
      <w:r w:rsidR="00A77E18">
        <w:t>.</w:t>
      </w:r>
      <w:r>
        <w:t xml:space="preserve">  In addition,</w:t>
      </w:r>
      <w:r w:rsidR="008B7367">
        <w:t xml:space="preserve"> the statement provides</w:t>
      </w:r>
      <w:r>
        <w:t xml:space="preserve"> a summary of the voting behaviour and most significant votes cast</w:t>
      </w:r>
      <w:r w:rsidR="00477D02">
        <w:t xml:space="preserve"> during the</w:t>
      </w:r>
      <w:r w:rsidR="00346930">
        <w:t xml:space="preserve"> reporting</w:t>
      </w:r>
      <w:r w:rsidR="00477D02">
        <w:t xml:space="preserve"> year</w:t>
      </w:r>
      <w:r>
        <w:t>.</w:t>
      </w:r>
    </w:p>
    <w:p w14:paraId="560FF0F1" w14:textId="07152B50" w:rsidR="00477D02" w:rsidRPr="00501F4F" w:rsidRDefault="00477D02" w:rsidP="00477D02">
      <w:pPr>
        <w:pStyle w:val="Heading2NotNumbered"/>
      </w:pPr>
      <w:bookmarkStart w:id="0" w:name="_Hlk47367301"/>
      <w:r w:rsidRPr="00501F4F">
        <w:t>Background</w:t>
      </w:r>
    </w:p>
    <w:p w14:paraId="40E47E77" w14:textId="30298C93" w:rsidR="00B04772" w:rsidRPr="00501F4F" w:rsidRDefault="00477D02" w:rsidP="007523ED">
      <w:pPr>
        <w:pStyle w:val="ListBullet3"/>
        <w:numPr>
          <w:ilvl w:val="0"/>
          <w:numId w:val="0"/>
        </w:numPr>
      </w:pPr>
      <w:r w:rsidRPr="00501F4F">
        <w:t xml:space="preserve">In </w:t>
      </w:r>
      <w:r w:rsidR="00B17E79" w:rsidRPr="00501F4F">
        <w:t>2020</w:t>
      </w:r>
      <w:r w:rsidRPr="00501F4F">
        <w:t xml:space="preserve">, the </w:t>
      </w:r>
      <w:r w:rsidR="00F47177">
        <w:t>Trustees</w:t>
      </w:r>
      <w:r w:rsidRPr="00501F4F">
        <w:t xml:space="preserve"> received training on Environmental, Social and Governance (“ESG”) issues from</w:t>
      </w:r>
      <w:r w:rsidR="007C30BA" w:rsidRPr="00501F4F">
        <w:t xml:space="preserve"> their Investment </w:t>
      </w:r>
      <w:bookmarkEnd w:id="0"/>
      <w:r w:rsidR="007C30BA" w:rsidRPr="00501F4F">
        <w:t>Adviser,</w:t>
      </w:r>
      <w:r w:rsidRPr="00501F4F">
        <w:t xml:space="preserve"> XPS Investment</w:t>
      </w:r>
      <w:r w:rsidR="000A1B2F" w:rsidRPr="00501F4F">
        <w:t xml:space="preserve"> (“XPS”)</w:t>
      </w:r>
      <w:r w:rsidRPr="00501F4F">
        <w:t xml:space="preserve"> and discussed their beliefs around those issues.</w:t>
      </w:r>
      <w:r w:rsidR="00927436" w:rsidRPr="00501F4F">
        <w:t xml:space="preserve"> This enabled the </w:t>
      </w:r>
      <w:r w:rsidR="00F47177">
        <w:t>Trustees</w:t>
      </w:r>
      <w:r w:rsidR="00927436" w:rsidRPr="00501F4F">
        <w:t xml:space="preserve"> to consider how to update their policy in relation to ESG and voting issues which, up until that point, had</w:t>
      </w:r>
      <w:r w:rsidR="006741FE" w:rsidRPr="00501F4F">
        <w:t xml:space="preserve"> simply</w:t>
      </w:r>
      <w:r w:rsidR="00927436" w:rsidRPr="00501F4F">
        <w:t xml:space="preserve"> been </w:t>
      </w:r>
      <w:r w:rsidR="006741FE" w:rsidRPr="00501F4F">
        <w:t>a broad reflection of the investment managers’ own equivalent polic</w:t>
      </w:r>
      <w:r w:rsidR="001627F1" w:rsidRPr="00501F4F">
        <w:t>ies</w:t>
      </w:r>
      <w:r w:rsidR="006741FE" w:rsidRPr="00501F4F">
        <w:t>.</w:t>
      </w:r>
      <w:r w:rsidRPr="00501F4F">
        <w:t xml:space="preserve"> </w:t>
      </w:r>
    </w:p>
    <w:p w14:paraId="4A67E6D0" w14:textId="15B27EBB" w:rsidR="00B04772" w:rsidRDefault="00B04772" w:rsidP="00B04772">
      <w:pPr>
        <w:pStyle w:val="ListBullet3"/>
        <w:numPr>
          <w:ilvl w:val="0"/>
          <w:numId w:val="0"/>
        </w:numPr>
      </w:pPr>
      <w:r w:rsidRPr="00501F4F">
        <w:rPr>
          <w:rFonts w:eastAsia="Segoe UI Semilight" w:cs="Segoe UI Semilight"/>
        </w:rPr>
        <w:t xml:space="preserve">The Scheme’s Statement of Investment Principles (“SIP”) was updated in December 2023 to reflect strategic decisions made by </w:t>
      </w:r>
      <w:r w:rsidR="0092487B">
        <w:rPr>
          <w:rFonts w:eastAsia="Segoe UI Semilight" w:cs="Segoe UI Semilight"/>
        </w:rPr>
        <w:t xml:space="preserve">the </w:t>
      </w:r>
      <w:r w:rsidR="00F47177">
        <w:rPr>
          <w:rFonts w:eastAsia="Segoe UI Semilight" w:cs="Segoe UI Semilight"/>
        </w:rPr>
        <w:t>Trustees</w:t>
      </w:r>
      <w:r w:rsidRPr="00501F4F">
        <w:rPr>
          <w:rFonts w:eastAsia="Segoe UI Semilight" w:cs="Segoe UI Semilight"/>
        </w:rPr>
        <w:t xml:space="preserve"> in relation to the Scheme’s investment portfolio</w:t>
      </w:r>
      <w:r w:rsidR="00501F4F" w:rsidRPr="00501F4F">
        <w:rPr>
          <w:rFonts w:eastAsia="Segoe UI Semilight" w:cs="Segoe UI Semilight"/>
        </w:rPr>
        <w:t>.</w:t>
      </w:r>
    </w:p>
    <w:p w14:paraId="41B4FA8D" w14:textId="73DED0E9" w:rsidR="00B04772" w:rsidRDefault="00B04772" w:rsidP="00B04772">
      <w:pPr>
        <w:pStyle w:val="Heading2NotNumbered"/>
      </w:pPr>
      <w:r>
        <w:t xml:space="preserve">The </w:t>
      </w:r>
      <w:r w:rsidR="00F47177">
        <w:t>Trustees’</w:t>
      </w:r>
      <w:r>
        <w:t xml:space="preserve"> policy on ESG and stewardship</w:t>
      </w:r>
    </w:p>
    <w:p w14:paraId="01897E28" w14:textId="74E75ED7" w:rsidR="00FB3545" w:rsidRPr="00FB3545" w:rsidRDefault="00BB78EB" w:rsidP="00BB78EB">
      <w:pPr>
        <w:pStyle w:val="ListBullet3"/>
        <w:numPr>
          <w:ilvl w:val="0"/>
          <w:numId w:val="0"/>
        </w:numPr>
      </w:pPr>
      <w:r>
        <w:t xml:space="preserve">The </w:t>
      </w:r>
      <w:bookmarkStart w:id="1" w:name="_Hlk43481244"/>
      <w:r w:rsidR="00F47177">
        <w:t>Trustees</w:t>
      </w:r>
      <w:r w:rsidR="00FB3545" w:rsidRPr="00FB3545">
        <w:t xml:space="preserve"> believe</w:t>
      </w:r>
      <w:r w:rsidR="00CE25C0" w:rsidRPr="00BB78EB">
        <w:t xml:space="preserve"> that</w:t>
      </w:r>
      <w:r w:rsidR="00FB3545" w:rsidRPr="00FB3545">
        <w:t xml:space="preserve"> there can be financially material risks relating to </w:t>
      </w:r>
      <w:r w:rsidR="00CE25C0" w:rsidRPr="00BB78EB">
        <w:t>ESG issues</w:t>
      </w:r>
      <w:r w:rsidR="00FB3545" w:rsidRPr="00FB3545">
        <w:t xml:space="preserve">. The </w:t>
      </w:r>
      <w:r w:rsidR="00F47177">
        <w:t>Trustees</w:t>
      </w:r>
      <w:r w:rsidR="00FB3545" w:rsidRPr="00FB3545">
        <w:t xml:space="preserve"> ha</w:t>
      </w:r>
      <w:r w:rsidR="00CE25C0" w:rsidRPr="00BB78EB">
        <w:t>ve</w:t>
      </w:r>
      <w:r w:rsidR="00FB3545" w:rsidRPr="00FB3545">
        <w:t xml:space="preserve"> delegated the ongoing monitoring and management of ESG risks and those related to climate change to the Scheme’s investment managers. The </w:t>
      </w:r>
      <w:r w:rsidR="00F47177">
        <w:t>Trustees</w:t>
      </w:r>
      <w:r w:rsidR="00FB3545" w:rsidRPr="00FB3545">
        <w:t xml:space="preserve"> require the Scheme’s investment managers to take ESG and climate change risks into consideration within their decision-making, recognising that how they do this will be dependent on factors including the characteristics of the asset classes in which they invest.</w:t>
      </w:r>
    </w:p>
    <w:p w14:paraId="2ED98185" w14:textId="6D9FA5F6" w:rsidR="00FB3545" w:rsidRPr="003611E2" w:rsidRDefault="00FB3545" w:rsidP="00957A72">
      <w:pPr>
        <w:pStyle w:val="ListBullet3"/>
        <w:numPr>
          <w:ilvl w:val="0"/>
          <w:numId w:val="0"/>
        </w:numPr>
      </w:pPr>
      <w:r>
        <w:t>T</w:t>
      </w:r>
      <w:r w:rsidRPr="00FB3545">
        <w:t xml:space="preserve">he </w:t>
      </w:r>
      <w:r w:rsidR="00F47177">
        <w:t>Trustees</w:t>
      </w:r>
      <w:r w:rsidRPr="00FB3545">
        <w:t xml:space="preserve"> ha</w:t>
      </w:r>
      <w:r w:rsidR="00CE25C0">
        <w:t>ve</w:t>
      </w:r>
      <w:r w:rsidRPr="00FB3545">
        <w:t xml:space="preserve"> delegated responsibility for the exercise of rights (including voting rights) attached to the Scheme’s investments to the investment managers and encourage them to engage with investee companies and vote whenever it is practical to do so on financially material matters including those deemed to include a material ESG and/or climate change risk in relation to those investments.</w:t>
      </w:r>
    </w:p>
    <w:p w14:paraId="5C890461" w14:textId="4DA0A57C" w:rsidR="005E700D" w:rsidRDefault="003D4596" w:rsidP="00FB3545">
      <w:pPr>
        <w:pStyle w:val="Heading2NotNumbered"/>
      </w:pPr>
      <w:r>
        <w:t>Manager</w:t>
      </w:r>
      <w:r w:rsidR="005E700D">
        <w:t xml:space="preserve"> selection</w:t>
      </w:r>
      <w:r>
        <w:t xml:space="preserve"> exercises</w:t>
      </w:r>
    </w:p>
    <w:p w14:paraId="49D0D716" w14:textId="6D430844" w:rsidR="005E700D" w:rsidRDefault="005E700D" w:rsidP="005E700D">
      <w:pPr>
        <w:pStyle w:val="ListBullet3"/>
        <w:numPr>
          <w:ilvl w:val="0"/>
          <w:numId w:val="0"/>
        </w:numPr>
      </w:pPr>
      <w:r>
        <w:t xml:space="preserve">One of the main ways in which </w:t>
      </w:r>
      <w:r w:rsidR="003D4596">
        <w:t>this updated policy is expressed is via manager selection exercises: t</w:t>
      </w:r>
      <w:r w:rsidR="00FB3545" w:rsidRPr="00FB3545">
        <w:t xml:space="preserve">he </w:t>
      </w:r>
      <w:r w:rsidR="00F47177">
        <w:t>Trustees</w:t>
      </w:r>
      <w:r w:rsidR="00FB3545" w:rsidRPr="00FB3545">
        <w:t xml:space="preserve"> seek advice from </w:t>
      </w:r>
      <w:r w:rsidR="00346930">
        <w:t>XPS</w:t>
      </w:r>
      <w:r w:rsidR="00FB3545" w:rsidRPr="00FB3545">
        <w:t xml:space="preserve"> on the extent to which </w:t>
      </w:r>
      <w:r w:rsidR="003D4596">
        <w:t>their</w:t>
      </w:r>
      <w:r w:rsidR="00FB3545" w:rsidRPr="00FB3545">
        <w:t xml:space="preserve"> views on ESG and climate change risks may be </w:t>
      </w:r>
      <w:proofErr w:type="gramStart"/>
      <w:r w:rsidR="00FB3545" w:rsidRPr="00FB3545">
        <w:t>taken into account</w:t>
      </w:r>
      <w:proofErr w:type="gramEnd"/>
      <w:r w:rsidR="00FB3545" w:rsidRPr="00FB3545">
        <w:t xml:space="preserve"> in any future investment manager selection exercises. </w:t>
      </w:r>
    </w:p>
    <w:p w14:paraId="4137A114" w14:textId="2BE72C7C" w:rsidR="00833C8B" w:rsidRDefault="00447270" w:rsidP="005E700D">
      <w:pPr>
        <w:pStyle w:val="ListBullet3"/>
        <w:numPr>
          <w:ilvl w:val="0"/>
          <w:numId w:val="0"/>
        </w:numPr>
      </w:pPr>
      <w:r>
        <w:t xml:space="preserve">During the accounting period, the </w:t>
      </w:r>
      <w:r w:rsidR="00F47177">
        <w:t>Trustees</w:t>
      </w:r>
      <w:r>
        <w:t xml:space="preserve"> decided to review the investment strategy of the Scheme. The </w:t>
      </w:r>
      <w:r w:rsidR="00F47177">
        <w:t>Trustees</w:t>
      </w:r>
      <w:r>
        <w:t xml:space="preserve"> agreed to </w:t>
      </w:r>
      <w:r w:rsidR="00727080">
        <w:t xml:space="preserve">introduce a liability driven investment (“LDI”) portfolio into the strategy to increase the hedging levels of the Scheme. </w:t>
      </w:r>
      <w:r w:rsidR="00F47177" w:rsidRPr="00F47177">
        <w:t xml:space="preserve">One of the criteria </w:t>
      </w:r>
      <w:r w:rsidR="00F47177">
        <w:t xml:space="preserve">considered in the selection of this manager was the level of ESG integration within the Funds. </w:t>
      </w:r>
    </w:p>
    <w:p w14:paraId="600300E0" w14:textId="77777777" w:rsidR="00447270" w:rsidRDefault="00447270" w:rsidP="005E700D">
      <w:pPr>
        <w:pStyle w:val="ListBullet3"/>
        <w:numPr>
          <w:ilvl w:val="0"/>
          <w:numId w:val="0"/>
        </w:numPr>
      </w:pPr>
    </w:p>
    <w:p w14:paraId="7831CE85" w14:textId="77777777" w:rsidR="00447270" w:rsidRDefault="00447270" w:rsidP="005E700D">
      <w:pPr>
        <w:pStyle w:val="ListBullet3"/>
        <w:numPr>
          <w:ilvl w:val="0"/>
          <w:numId w:val="0"/>
        </w:numPr>
      </w:pPr>
    </w:p>
    <w:p w14:paraId="644C1857" w14:textId="77777777" w:rsidR="00447270" w:rsidRDefault="00447270" w:rsidP="005E700D">
      <w:pPr>
        <w:pStyle w:val="ListBullet3"/>
        <w:numPr>
          <w:ilvl w:val="0"/>
          <w:numId w:val="0"/>
        </w:numPr>
      </w:pPr>
    </w:p>
    <w:p w14:paraId="157CE79B" w14:textId="667FB698" w:rsidR="00C5270D" w:rsidRDefault="00C5270D" w:rsidP="00C5270D">
      <w:pPr>
        <w:pStyle w:val="Heading2NotNumbered"/>
      </w:pPr>
      <w:bookmarkStart w:id="2" w:name="_Hlk47365251"/>
      <w:r>
        <w:lastRenderedPageBreak/>
        <w:t>Ongoing governance</w:t>
      </w:r>
    </w:p>
    <w:bookmarkEnd w:id="2"/>
    <w:p w14:paraId="4951DDF9" w14:textId="5C08BE07" w:rsidR="00727080" w:rsidRDefault="00727080" w:rsidP="00727080">
      <w:pPr>
        <w:pStyle w:val="ListBullet3"/>
        <w:numPr>
          <w:ilvl w:val="0"/>
          <w:numId w:val="0"/>
        </w:numPr>
      </w:pPr>
      <w:r>
        <w:t>T</w:t>
      </w:r>
      <w:r w:rsidRPr="00FB3545">
        <w:t xml:space="preserve">he </w:t>
      </w:r>
      <w:r w:rsidR="00F47177">
        <w:t>Trustees</w:t>
      </w:r>
      <w:r w:rsidRPr="00FB3545">
        <w:t xml:space="preserve">, with the assistance of </w:t>
      </w:r>
      <w:r>
        <w:t>XPS</w:t>
      </w:r>
      <w:r w:rsidRPr="00FB3545">
        <w:t xml:space="preserve">, monitor the processes and operational behaviour of the investment managers from time to time, to ensure they remain appropriate and in line with the requirements </w:t>
      </w:r>
      <w:r w:rsidR="0092487B">
        <w:t xml:space="preserve">of the </w:t>
      </w:r>
      <w:r w:rsidR="00F47177">
        <w:t>Trustees</w:t>
      </w:r>
      <w:r w:rsidR="0092487B">
        <w:t xml:space="preserve"> </w:t>
      </w:r>
      <w:r w:rsidRPr="00FB3545">
        <w:t xml:space="preserve">as set out in this </w:t>
      </w:r>
      <w:r>
        <w:t>s</w:t>
      </w:r>
      <w:r w:rsidRPr="00FB3545">
        <w:t>tatement.</w:t>
      </w:r>
      <w:r w:rsidRPr="007A5997">
        <w:t xml:space="preserve"> </w:t>
      </w:r>
      <w:r>
        <w:t xml:space="preserve">Further, the </w:t>
      </w:r>
      <w:r w:rsidR="00F47177">
        <w:t>Trustees</w:t>
      </w:r>
      <w:r>
        <w:t xml:space="preserve"> has set XPS the objective of ensuring that any</w:t>
      </w:r>
      <w:r w:rsidRPr="007A5997">
        <w:t xml:space="preserve"> selected manage</w:t>
      </w:r>
      <w:r>
        <w:t>r</w:t>
      </w:r>
      <w:r w:rsidRPr="007A5997">
        <w:t xml:space="preserve">s reflect the </w:t>
      </w:r>
      <w:r w:rsidR="0092487B">
        <w:t xml:space="preserve">view of the </w:t>
      </w:r>
      <w:r w:rsidR="00F47177">
        <w:t>Trustees</w:t>
      </w:r>
      <w:r w:rsidRPr="007A5997">
        <w:t xml:space="preserve"> on ESG (including climate change) and stewardship</w:t>
      </w:r>
      <w:r>
        <w:t>.</w:t>
      </w:r>
    </w:p>
    <w:p w14:paraId="2F59413C" w14:textId="1F608060" w:rsidR="00833C8B" w:rsidRDefault="00833C8B" w:rsidP="009D6617">
      <w:pPr>
        <w:pStyle w:val="Heading2NotNumbered"/>
        <w:rPr>
          <w:rFonts w:ascii="Segoe UI Semilight" w:eastAsia="Times New Roman" w:hAnsi="Segoe UI Semilight" w:cs="Times New Roman"/>
          <w:b w:val="0"/>
          <w:color w:val="auto"/>
          <w:sz w:val="20"/>
          <w:lang w:eastAsia="en-US"/>
        </w:rPr>
      </w:pPr>
      <w:r w:rsidRPr="00833C8B">
        <w:rPr>
          <w:rFonts w:ascii="Segoe UI Semilight" w:eastAsia="Times New Roman" w:hAnsi="Segoe UI Semilight" w:cs="Times New Roman"/>
          <w:b w:val="0"/>
          <w:color w:val="auto"/>
          <w:sz w:val="20"/>
          <w:lang w:eastAsia="en-US"/>
        </w:rPr>
        <w:t xml:space="preserve">Beyond the governance work currently undertaken, the </w:t>
      </w:r>
      <w:r w:rsidR="00F47177">
        <w:rPr>
          <w:rFonts w:ascii="Segoe UI Semilight" w:eastAsia="Times New Roman" w:hAnsi="Segoe UI Semilight" w:cs="Times New Roman"/>
          <w:b w:val="0"/>
          <w:color w:val="auto"/>
          <w:sz w:val="20"/>
          <w:lang w:eastAsia="en-US"/>
        </w:rPr>
        <w:t>Trustees</w:t>
      </w:r>
      <w:r w:rsidRPr="00833C8B">
        <w:rPr>
          <w:rFonts w:ascii="Segoe UI Semilight" w:eastAsia="Times New Roman" w:hAnsi="Segoe UI Semilight" w:cs="Times New Roman"/>
          <w:b w:val="0"/>
          <w:color w:val="auto"/>
          <w:sz w:val="20"/>
          <w:lang w:eastAsia="en-US"/>
        </w:rPr>
        <w:t xml:space="preserve"> believe that their approach to, and policy on, ESG matters will evolve over time based on factors including developments within the industry. </w:t>
      </w:r>
      <w:proofErr w:type="gramStart"/>
      <w:r w:rsidRPr="00833C8B">
        <w:rPr>
          <w:rFonts w:ascii="Segoe UI Semilight" w:eastAsia="Times New Roman" w:hAnsi="Segoe UI Semilight" w:cs="Times New Roman"/>
          <w:b w:val="0"/>
          <w:color w:val="auto"/>
          <w:sz w:val="20"/>
          <w:lang w:eastAsia="en-US"/>
        </w:rPr>
        <w:t>In particular, whilst</w:t>
      </w:r>
      <w:proofErr w:type="gramEnd"/>
      <w:r w:rsidRPr="00833C8B">
        <w:rPr>
          <w:rFonts w:ascii="Segoe UI Semilight" w:eastAsia="Times New Roman" w:hAnsi="Segoe UI Semilight" w:cs="Times New Roman"/>
          <w:b w:val="0"/>
          <w:color w:val="auto"/>
          <w:sz w:val="20"/>
          <w:lang w:eastAsia="en-US"/>
        </w:rPr>
        <w:t xml:space="preserve"> the </w:t>
      </w:r>
      <w:r w:rsidR="00F47177">
        <w:rPr>
          <w:rFonts w:ascii="Segoe UI Semilight" w:eastAsia="Times New Roman" w:hAnsi="Segoe UI Semilight" w:cs="Times New Roman"/>
          <w:b w:val="0"/>
          <w:color w:val="auto"/>
          <w:sz w:val="20"/>
          <w:lang w:eastAsia="en-US"/>
        </w:rPr>
        <w:t>Trustees</w:t>
      </w:r>
      <w:r w:rsidRPr="00833C8B">
        <w:rPr>
          <w:rFonts w:ascii="Segoe UI Semilight" w:eastAsia="Times New Roman" w:hAnsi="Segoe UI Semilight" w:cs="Times New Roman"/>
          <w:b w:val="0"/>
          <w:color w:val="auto"/>
          <w:sz w:val="20"/>
          <w:lang w:eastAsia="en-US"/>
        </w:rPr>
        <w:t xml:space="preserve"> </w:t>
      </w:r>
      <w:r w:rsidR="00727080">
        <w:rPr>
          <w:rFonts w:ascii="Segoe UI Semilight" w:eastAsia="Times New Roman" w:hAnsi="Segoe UI Semilight" w:cs="Times New Roman"/>
          <w:b w:val="0"/>
          <w:color w:val="auto"/>
          <w:sz w:val="20"/>
          <w:lang w:eastAsia="en-US"/>
        </w:rPr>
        <w:t>has</w:t>
      </w:r>
      <w:r w:rsidRPr="00833C8B">
        <w:rPr>
          <w:rFonts w:ascii="Segoe UI Semilight" w:eastAsia="Times New Roman" w:hAnsi="Segoe UI Semilight" w:cs="Times New Roman"/>
          <w:b w:val="0"/>
          <w:color w:val="auto"/>
          <w:sz w:val="20"/>
          <w:lang w:eastAsia="en-US"/>
        </w:rPr>
        <w:t xml:space="preserve"> not, to date, introduced specific stewardship priorities, they will monitor the results of those votes deemed by the managers to be most significant in order to determine whether specific priorities should be introduced and communicated to the managers</w:t>
      </w:r>
      <w:r w:rsidR="00727080">
        <w:rPr>
          <w:rFonts w:ascii="Segoe UI Semilight" w:eastAsia="Times New Roman" w:hAnsi="Segoe UI Semilight" w:cs="Times New Roman"/>
          <w:b w:val="0"/>
          <w:color w:val="auto"/>
          <w:sz w:val="20"/>
          <w:lang w:eastAsia="en-US"/>
        </w:rPr>
        <w:t>.</w:t>
      </w:r>
    </w:p>
    <w:p w14:paraId="17DBED88" w14:textId="664CE77B" w:rsidR="009D6617" w:rsidRDefault="009D6617" w:rsidP="009D6617">
      <w:pPr>
        <w:pStyle w:val="Heading2NotNumbered"/>
      </w:pPr>
      <w:r>
        <w:t>Adherence to the Statement of Investment Principles</w:t>
      </w:r>
    </w:p>
    <w:p w14:paraId="5AC2CABB" w14:textId="5D7F0994" w:rsidR="009D6617" w:rsidRDefault="009D6617" w:rsidP="009D6617">
      <w:pPr>
        <w:pStyle w:val="ListBullet3"/>
        <w:numPr>
          <w:ilvl w:val="0"/>
          <w:numId w:val="0"/>
        </w:numPr>
      </w:pPr>
      <w:r>
        <w:t xml:space="preserve">During the reporting year the </w:t>
      </w:r>
      <w:r w:rsidR="00F47177">
        <w:t>Trustees</w:t>
      </w:r>
      <w:r>
        <w:t xml:space="preserve"> are satisfied that they </w:t>
      </w:r>
      <w:r w:rsidRPr="009D6617">
        <w:t xml:space="preserve">followed their policy </w:t>
      </w:r>
      <w:bookmarkStart w:id="3" w:name="_Hlk47367115"/>
      <w:r w:rsidRPr="009D6617">
        <w:t>on the exercise of rights (including voting rights) and engagement activities</w:t>
      </w:r>
      <w:bookmarkEnd w:id="3"/>
      <w:r w:rsidRPr="009D6617">
        <w:t xml:space="preserve"> </w:t>
      </w:r>
      <w:r>
        <w:t>to an acceptable degree.</w:t>
      </w:r>
    </w:p>
    <w:p w14:paraId="6C765B73" w14:textId="23D2D955" w:rsidR="0075073B" w:rsidRDefault="0075073B" w:rsidP="0075073B">
      <w:pPr>
        <w:pStyle w:val="Heading2NotNumbered"/>
      </w:pPr>
      <w:bookmarkStart w:id="4" w:name="_Hlk47366360"/>
      <w:r>
        <w:t>Voting activity</w:t>
      </w:r>
    </w:p>
    <w:bookmarkEnd w:id="4"/>
    <w:p w14:paraId="7D6CCDB3" w14:textId="10844D62" w:rsidR="003078B1" w:rsidRPr="00B04772" w:rsidRDefault="005B18FF" w:rsidP="00817442">
      <w:pPr>
        <w:pStyle w:val="ListBullet3"/>
        <w:numPr>
          <w:ilvl w:val="0"/>
          <w:numId w:val="0"/>
        </w:numPr>
      </w:pPr>
      <w:r>
        <w:t>The main asset class where the investment managers will have voting rights is equities. The Scheme has specific allocations to private equities, and investments in public equities will also form part of the strategy for the diversified growth funds in which the Scheme invests.</w:t>
      </w:r>
      <w:r w:rsidR="00153CA2">
        <w:t xml:space="preserve"> Therefore, a summary of the voting behaviour and most significant votes cast by each of the relevant </w:t>
      </w:r>
      <w:r w:rsidR="004D5CAE">
        <w:t>i</w:t>
      </w:r>
      <w:r w:rsidR="00153CA2">
        <w:t xml:space="preserve">nvestment </w:t>
      </w:r>
      <w:r w:rsidR="004D5CAE">
        <w:t>m</w:t>
      </w:r>
      <w:r w:rsidR="00153CA2">
        <w:t>anager</w:t>
      </w:r>
      <w:r w:rsidR="004D5CAE">
        <w:t xml:space="preserve"> organisation</w:t>
      </w:r>
      <w:r w:rsidR="00153CA2">
        <w:t xml:space="preserve">s is </w:t>
      </w:r>
      <w:r w:rsidR="003078B1">
        <w:t>shown below</w:t>
      </w:r>
      <w:r w:rsidR="003078B1" w:rsidRPr="003078B1">
        <w:t>.</w:t>
      </w:r>
      <w:r>
        <w:t xml:space="preserve"> </w:t>
      </w:r>
      <w:r w:rsidR="00493CC4" w:rsidRPr="003078B1">
        <w:t xml:space="preserve">Based on this summary, the </w:t>
      </w:r>
      <w:r w:rsidR="00F47177">
        <w:t>Trustees</w:t>
      </w:r>
      <w:r w:rsidR="00493CC4" w:rsidRPr="003078B1">
        <w:t xml:space="preserve"> conclude that the investment managers have exercised their delegated voting rights on behalf of the </w:t>
      </w:r>
      <w:r w:rsidR="00F47177">
        <w:t>Trustees</w:t>
      </w:r>
      <w:r w:rsidR="00493CC4" w:rsidRPr="003078B1">
        <w:t xml:space="preserve"> in a way that aligns with the </w:t>
      </w:r>
      <w:r w:rsidR="00F47177">
        <w:t>Trustees</w:t>
      </w:r>
      <w:r w:rsidR="00493CC4" w:rsidRPr="00B04772">
        <w:t xml:space="preserve"> relevant policies in this regard.</w:t>
      </w:r>
    </w:p>
    <w:p w14:paraId="5BD5F06B" w14:textId="1FB2B74E" w:rsidR="00153CA2" w:rsidRPr="0092487B" w:rsidRDefault="00B04772" w:rsidP="00817442">
      <w:pPr>
        <w:pStyle w:val="ListBullet3"/>
        <w:numPr>
          <w:ilvl w:val="0"/>
          <w:numId w:val="0"/>
        </w:numPr>
        <w:rPr>
          <w:i/>
          <w:iCs/>
        </w:rPr>
      </w:pPr>
      <w:r w:rsidRPr="00B04772">
        <w:rPr>
          <w:b/>
          <w:bCs/>
          <w:i/>
          <w:iCs/>
        </w:rPr>
        <w:t>Disclaimer:</w:t>
      </w:r>
      <w:r w:rsidRPr="00B04772">
        <w:rPr>
          <w:i/>
          <w:iCs/>
        </w:rPr>
        <w:t xml:space="preserve"> Neither XPS nor the </w:t>
      </w:r>
      <w:r w:rsidR="00F47177">
        <w:rPr>
          <w:i/>
          <w:iCs/>
        </w:rPr>
        <w:t>Trustees</w:t>
      </w:r>
      <w:r w:rsidRPr="00B04772">
        <w:rPr>
          <w:i/>
          <w:iCs/>
        </w:rPr>
        <w:t xml:space="preserve"> have vetted these votes. These summaries have been provided by the investment manager(s) and any reference to “our”, “we” etc. is from the investment manager’s perspective.</w:t>
      </w:r>
    </w:p>
    <w:tbl>
      <w:tblPr>
        <w:tblW w:w="10740" w:type="dxa"/>
        <w:tblLayout w:type="fixed"/>
        <w:tblLook w:val="04A0" w:firstRow="1" w:lastRow="0" w:firstColumn="1" w:lastColumn="0" w:noHBand="0" w:noVBand="1"/>
      </w:tblPr>
      <w:tblGrid>
        <w:gridCol w:w="1788"/>
        <w:gridCol w:w="1789"/>
        <w:gridCol w:w="36"/>
        <w:gridCol w:w="1754"/>
        <w:gridCol w:w="36"/>
        <w:gridCol w:w="1753"/>
        <w:gridCol w:w="35"/>
        <w:gridCol w:w="1755"/>
        <w:gridCol w:w="1794"/>
      </w:tblGrid>
      <w:tr w:rsidR="00B04772" w:rsidRPr="000D179D" w14:paraId="5F1A0F92" w14:textId="77777777" w:rsidTr="0092487B">
        <w:trPr>
          <w:trHeight w:val="476"/>
        </w:trPr>
        <w:tc>
          <w:tcPr>
            <w:tcW w:w="10740"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04D98"/>
            <w:noWrap/>
            <w:vAlign w:val="center"/>
            <w:hideMark/>
          </w:tcPr>
          <w:p w14:paraId="6928D902" w14:textId="77777777" w:rsidR="00B04772" w:rsidRPr="000D179D" w:rsidRDefault="00B04772" w:rsidP="00AE6008">
            <w:pPr>
              <w:spacing w:after="0" w:line="240" w:lineRule="auto"/>
              <w:jc w:val="center"/>
              <w:rPr>
                <w:rFonts w:cs="Segoe UI Semilight"/>
                <w:b/>
                <w:bCs/>
                <w:color w:val="FFFFFF"/>
                <w:sz w:val="22"/>
                <w:szCs w:val="22"/>
                <w:lang w:eastAsia="en-GB"/>
              </w:rPr>
            </w:pPr>
            <w:r w:rsidRPr="000D179D">
              <w:rPr>
                <w:rFonts w:cs="Segoe UI Semilight"/>
                <w:b/>
                <w:bCs/>
                <w:color w:val="FFFFFF"/>
                <w:sz w:val="22"/>
                <w:szCs w:val="22"/>
                <w:lang w:eastAsia="en-GB"/>
              </w:rPr>
              <w:t>Voting Information</w:t>
            </w:r>
          </w:p>
        </w:tc>
      </w:tr>
      <w:tr w:rsidR="00B04772" w:rsidRPr="000D179D" w14:paraId="39948F87" w14:textId="77777777" w:rsidTr="0092487B">
        <w:trPr>
          <w:trHeight w:val="476"/>
        </w:trPr>
        <w:tc>
          <w:tcPr>
            <w:tcW w:w="10740"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D438D2" w14:textId="77777777" w:rsidR="00B04772" w:rsidRPr="000D179D" w:rsidRDefault="00B04772" w:rsidP="00AE6008">
            <w:pPr>
              <w:spacing w:after="0" w:line="240" w:lineRule="auto"/>
              <w:rPr>
                <w:rFonts w:cs="Segoe UI Semilight"/>
                <w:b/>
                <w:bCs/>
                <w:color w:val="FFFFFF"/>
                <w:sz w:val="22"/>
                <w:szCs w:val="22"/>
                <w:lang w:eastAsia="en-GB"/>
              </w:rPr>
            </w:pPr>
          </w:p>
        </w:tc>
      </w:tr>
      <w:tr w:rsidR="00B04772" w:rsidRPr="000D179D" w14:paraId="7522A698" w14:textId="77777777" w:rsidTr="0092487B">
        <w:trPr>
          <w:trHeight w:val="330"/>
        </w:trPr>
        <w:tc>
          <w:tcPr>
            <w:tcW w:w="1074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14:paraId="13531393" w14:textId="77777777" w:rsidR="00B04772" w:rsidRPr="000D179D" w:rsidRDefault="00B04772" w:rsidP="00AE6008">
            <w:pPr>
              <w:spacing w:after="0" w:line="240" w:lineRule="auto"/>
              <w:jc w:val="center"/>
              <w:rPr>
                <w:rFonts w:cs="Segoe UI Semilight"/>
                <w:b/>
                <w:bCs/>
                <w:color w:val="000000"/>
                <w:sz w:val="22"/>
                <w:szCs w:val="22"/>
                <w:lang w:eastAsia="en-GB"/>
              </w:rPr>
            </w:pPr>
            <w:r w:rsidRPr="000D179D">
              <w:rPr>
                <w:rFonts w:cs="Segoe UI Semilight"/>
                <w:b/>
                <w:bCs/>
                <w:color w:val="000000"/>
                <w:sz w:val="22"/>
                <w:szCs w:val="22"/>
                <w:lang w:eastAsia="en-GB"/>
              </w:rPr>
              <w:t xml:space="preserve">Schroders Diversified Growth Fund </w:t>
            </w:r>
          </w:p>
        </w:tc>
      </w:tr>
      <w:tr w:rsidR="00B04772" w:rsidRPr="000D5CB9" w14:paraId="2EBBD2B9" w14:textId="77777777" w:rsidTr="0092487B">
        <w:trPr>
          <w:trHeight w:val="476"/>
        </w:trPr>
        <w:tc>
          <w:tcPr>
            <w:tcW w:w="10740"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D5E1E43" w14:textId="77777777" w:rsidR="00B04772" w:rsidRPr="000D5CB9" w:rsidRDefault="00B04772" w:rsidP="00AE6008">
            <w:pPr>
              <w:spacing w:after="0" w:line="240" w:lineRule="auto"/>
              <w:jc w:val="center"/>
              <w:rPr>
                <w:rFonts w:cs="Segoe UI Semilight"/>
                <w:color w:val="000000"/>
                <w:sz w:val="22"/>
                <w:szCs w:val="22"/>
                <w:lang w:eastAsia="en-GB"/>
              </w:rPr>
            </w:pPr>
            <w:r w:rsidRPr="000D5CB9">
              <w:rPr>
                <w:rFonts w:cs="Segoe UI Semilight"/>
                <w:color w:val="000000"/>
                <w:sz w:val="22"/>
                <w:szCs w:val="22"/>
                <w:lang w:eastAsia="en-GB"/>
              </w:rPr>
              <w:t>The manager voted on 9</w:t>
            </w:r>
            <w:r>
              <w:rPr>
                <w:rFonts w:cs="Segoe UI Semilight"/>
                <w:color w:val="000000"/>
                <w:sz w:val="22"/>
                <w:szCs w:val="22"/>
                <w:lang w:eastAsia="en-GB"/>
              </w:rPr>
              <w:t>3</w:t>
            </w:r>
            <w:r w:rsidRPr="000D5CB9">
              <w:rPr>
                <w:rFonts w:cs="Segoe UI Semilight"/>
                <w:color w:val="000000"/>
                <w:sz w:val="22"/>
                <w:szCs w:val="22"/>
                <w:lang w:eastAsia="en-GB"/>
              </w:rPr>
              <w:t>.</w:t>
            </w:r>
            <w:r>
              <w:rPr>
                <w:rFonts w:cs="Segoe UI Semilight"/>
                <w:color w:val="000000"/>
                <w:sz w:val="22"/>
                <w:szCs w:val="22"/>
                <w:lang w:eastAsia="en-GB"/>
              </w:rPr>
              <w:t>84</w:t>
            </w:r>
            <w:r w:rsidRPr="000D5CB9">
              <w:rPr>
                <w:rFonts w:cs="Segoe UI Semilight"/>
                <w:color w:val="000000"/>
                <w:sz w:val="22"/>
                <w:szCs w:val="22"/>
                <w:lang w:eastAsia="en-GB"/>
              </w:rPr>
              <w:t xml:space="preserve">% of resolutions of which they were eligible out of </w:t>
            </w:r>
            <w:r>
              <w:rPr>
                <w:rFonts w:cs="Segoe UI Semilight"/>
                <w:color w:val="000000"/>
                <w:sz w:val="22"/>
                <w:szCs w:val="22"/>
                <w:lang w:eastAsia="en-GB"/>
              </w:rPr>
              <w:t>14,227</w:t>
            </w:r>
            <w:r w:rsidRPr="000D5CB9">
              <w:rPr>
                <w:rFonts w:cs="Segoe UI Semilight"/>
                <w:color w:val="000000"/>
                <w:sz w:val="22"/>
                <w:szCs w:val="22"/>
                <w:lang w:eastAsia="en-GB"/>
              </w:rPr>
              <w:t xml:space="preserve"> eligible votes.</w:t>
            </w:r>
          </w:p>
        </w:tc>
      </w:tr>
      <w:tr w:rsidR="00B04772" w:rsidRPr="000D179D" w14:paraId="05376888" w14:textId="77777777" w:rsidTr="0092487B">
        <w:trPr>
          <w:trHeight w:val="476"/>
        </w:trPr>
        <w:tc>
          <w:tcPr>
            <w:tcW w:w="10740"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8FC9A3" w14:textId="77777777" w:rsidR="00B04772" w:rsidRPr="000D179D" w:rsidRDefault="00B04772" w:rsidP="00AE6008">
            <w:pPr>
              <w:spacing w:after="0" w:line="240" w:lineRule="auto"/>
              <w:rPr>
                <w:rFonts w:cs="Segoe UI Semilight"/>
                <w:color w:val="000000"/>
                <w:sz w:val="22"/>
                <w:szCs w:val="22"/>
                <w:lang w:eastAsia="en-GB"/>
              </w:rPr>
            </w:pPr>
          </w:p>
        </w:tc>
      </w:tr>
      <w:tr w:rsidR="00B04772" w:rsidRPr="000D179D" w14:paraId="765FA830" w14:textId="77777777" w:rsidTr="0092487B">
        <w:trPr>
          <w:trHeight w:val="476"/>
        </w:trPr>
        <w:tc>
          <w:tcPr>
            <w:tcW w:w="10740"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04D98"/>
            <w:vAlign w:val="center"/>
            <w:hideMark/>
          </w:tcPr>
          <w:p w14:paraId="39B1D5B1" w14:textId="77777777" w:rsidR="00B04772" w:rsidRPr="000D179D" w:rsidRDefault="00B04772" w:rsidP="00AE6008">
            <w:pPr>
              <w:spacing w:after="0" w:line="240" w:lineRule="auto"/>
              <w:jc w:val="center"/>
              <w:rPr>
                <w:rFonts w:cs="Segoe UI Semilight"/>
                <w:b/>
                <w:bCs/>
                <w:color w:val="FFFFFF"/>
                <w:sz w:val="22"/>
                <w:szCs w:val="22"/>
                <w:lang w:eastAsia="en-GB"/>
              </w:rPr>
            </w:pPr>
            <w:r w:rsidRPr="000D179D">
              <w:rPr>
                <w:rFonts w:cs="Segoe UI Semilight"/>
                <w:b/>
                <w:bCs/>
                <w:color w:val="FFFFFF"/>
                <w:sz w:val="22"/>
                <w:szCs w:val="22"/>
                <w:lang w:eastAsia="en-GB"/>
              </w:rPr>
              <w:t>Investment Manager Client Consultation Policy on Voting</w:t>
            </w:r>
          </w:p>
        </w:tc>
      </w:tr>
      <w:tr w:rsidR="00B04772" w:rsidRPr="000D179D" w14:paraId="54DF089F" w14:textId="77777777" w:rsidTr="0092487B">
        <w:trPr>
          <w:trHeight w:val="476"/>
        </w:trPr>
        <w:tc>
          <w:tcPr>
            <w:tcW w:w="10740"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C41ED1" w14:textId="77777777" w:rsidR="00B04772" w:rsidRPr="000D179D" w:rsidRDefault="00B04772" w:rsidP="00AE6008">
            <w:pPr>
              <w:spacing w:after="0" w:line="240" w:lineRule="auto"/>
              <w:rPr>
                <w:rFonts w:cs="Segoe UI Semilight"/>
                <w:b/>
                <w:bCs/>
                <w:color w:val="FFFFFF"/>
                <w:sz w:val="22"/>
                <w:szCs w:val="22"/>
                <w:lang w:eastAsia="en-GB"/>
              </w:rPr>
            </w:pPr>
          </w:p>
        </w:tc>
      </w:tr>
      <w:tr w:rsidR="00B04772" w:rsidRPr="000D179D" w14:paraId="30C4BD1B" w14:textId="77777777" w:rsidTr="0092487B">
        <w:trPr>
          <w:trHeight w:val="476"/>
        </w:trPr>
        <w:tc>
          <w:tcPr>
            <w:tcW w:w="10740"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5AADA8" w14:textId="77777777" w:rsidR="00B04772" w:rsidRPr="000D179D" w:rsidRDefault="00B04772" w:rsidP="00AE6008">
            <w:pPr>
              <w:spacing w:after="0" w:line="240" w:lineRule="auto"/>
              <w:rPr>
                <w:rFonts w:cs="Segoe UI Semilight"/>
                <w:b/>
                <w:bCs/>
                <w:color w:val="FFFFFF"/>
                <w:sz w:val="22"/>
                <w:szCs w:val="22"/>
                <w:lang w:eastAsia="en-GB"/>
              </w:rPr>
            </w:pPr>
          </w:p>
        </w:tc>
      </w:tr>
      <w:tr w:rsidR="00B04772" w:rsidRPr="000D5CB9" w14:paraId="176774E0" w14:textId="77777777" w:rsidTr="0092487B">
        <w:trPr>
          <w:trHeight w:val="476"/>
        </w:trPr>
        <w:tc>
          <w:tcPr>
            <w:tcW w:w="10740"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6977BB2" w14:textId="77777777" w:rsidR="00B04772" w:rsidRDefault="00B04772" w:rsidP="00AE6008">
            <w:pPr>
              <w:spacing w:after="240" w:line="240" w:lineRule="auto"/>
              <w:jc w:val="center"/>
              <w:rPr>
                <w:rFonts w:cs="Segoe UI Semilight"/>
                <w:color w:val="000000"/>
                <w:sz w:val="22"/>
                <w:szCs w:val="22"/>
                <w:lang w:eastAsia="en-GB"/>
              </w:rPr>
            </w:pPr>
            <w:r w:rsidRPr="000D5CB9">
              <w:rPr>
                <w:rFonts w:cs="Segoe UI Semilight"/>
                <w:color w:val="000000"/>
                <w:sz w:val="22"/>
                <w:szCs w:val="22"/>
                <w:lang w:eastAsia="en-GB"/>
              </w:rPr>
              <w:t xml:space="preserve">The corporate governance analysts input votes based on their proprietary research in line with Schroders’ house voting policy and do not take voting instruction from </w:t>
            </w:r>
            <w:r>
              <w:rPr>
                <w:rFonts w:cs="Segoe UI Semilight"/>
                <w:color w:val="000000"/>
                <w:sz w:val="22"/>
                <w:szCs w:val="22"/>
                <w:lang w:eastAsia="en-GB"/>
              </w:rPr>
              <w:t>their</w:t>
            </w:r>
            <w:r w:rsidRPr="000D5CB9">
              <w:rPr>
                <w:rFonts w:cs="Segoe UI Semilight"/>
                <w:color w:val="000000"/>
                <w:sz w:val="22"/>
                <w:szCs w:val="22"/>
                <w:lang w:eastAsia="en-GB"/>
              </w:rPr>
              <w:t xml:space="preserve"> clients. </w:t>
            </w:r>
            <w:r>
              <w:rPr>
                <w:rFonts w:cs="Segoe UI Semilight"/>
                <w:color w:val="000000"/>
                <w:sz w:val="22"/>
                <w:szCs w:val="22"/>
                <w:lang w:eastAsia="en-GB"/>
              </w:rPr>
              <w:t>The manager</w:t>
            </w:r>
            <w:r w:rsidRPr="000D5CB9">
              <w:rPr>
                <w:rFonts w:cs="Segoe UI Semilight"/>
                <w:color w:val="000000"/>
                <w:sz w:val="22"/>
                <w:szCs w:val="22"/>
                <w:lang w:eastAsia="en-GB"/>
              </w:rPr>
              <w:t xml:space="preserve"> report</w:t>
            </w:r>
            <w:r>
              <w:rPr>
                <w:rFonts w:cs="Segoe UI Semilight"/>
                <w:color w:val="000000"/>
                <w:sz w:val="22"/>
                <w:szCs w:val="22"/>
                <w:lang w:eastAsia="en-GB"/>
              </w:rPr>
              <w:t>s</w:t>
            </w:r>
            <w:r w:rsidRPr="000D5CB9">
              <w:rPr>
                <w:rFonts w:cs="Segoe UI Semilight"/>
                <w:color w:val="000000"/>
                <w:sz w:val="22"/>
                <w:szCs w:val="22"/>
                <w:lang w:eastAsia="en-GB"/>
              </w:rPr>
              <w:t xml:space="preserve"> transparently on </w:t>
            </w:r>
            <w:r>
              <w:rPr>
                <w:rFonts w:cs="Segoe UI Semilight"/>
                <w:color w:val="000000"/>
                <w:sz w:val="22"/>
                <w:szCs w:val="22"/>
                <w:lang w:eastAsia="en-GB"/>
              </w:rPr>
              <w:t xml:space="preserve">their </w:t>
            </w:r>
            <w:r w:rsidRPr="000D5CB9">
              <w:rPr>
                <w:rFonts w:cs="Segoe UI Semilight"/>
                <w:color w:val="000000"/>
                <w:sz w:val="22"/>
                <w:szCs w:val="22"/>
                <w:lang w:eastAsia="en-GB"/>
              </w:rPr>
              <w:t xml:space="preserve">voting decisions with rationales on </w:t>
            </w:r>
            <w:r>
              <w:rPr>
                <w:rFonts w:cs="Segoe UI Semilight"/>
                <w:color w:val="000000"/>
                <w:sz w:val="22"/>
                <w:szCs w:val="22"/>
                <w:lang w:eastAsia="en-GB"/>
              </w:rPr>
              <w:t>their</w:t>
            </w:r>
            <w:r w:rsidRPr="000D5CB9">
              <w:rPr>
                <w:rFonts w:cs="Segoe UI Semilight"/>
                <w:color w:val="000000"/>
                <w:sz w:val="22"/>
                <w:szCs w:val="22"/>
                <w:lang w:eastAsia="en-GB"/>
              </w:rPr>
              <w:t xml:space="preserve"> website.</w:t>
            </w:r>
          </w:p>
          <w:p w14:paraId="7C7108B1" w14:textId="77777777" w:rsidR="00B04772" w:rsidRPr="000D5CB9" w:rsidRDefault="00B04772" w:rsidP="00AE6008">
            <w:pPr>
              <w:spacing w:after="240" w:line="240" w:lineRule="auto"/>
              <w:jc w:val="center"/>
              <w:rPr>
                <w:rFonts w:cs="Segoe UI Semilight"/>
                <w:color w:val="000000"/>
                <w:sz w:val="22"/>
                <w:szCs w:val="22"/>
                <w:lang w:eastAsia="en-GB"/>
              </w:rPr>
            </w:pPr>
          </w:p>
        </w:tc>
      </w:tr>
      <w:tr w:rsidR="00B04772" w:rsidRPr="000D179D" w14:paraId="273FB5DE" w14:textId="77777777" w:rsidTr="0092487B">
        <w:trPr>
          <w:trHeight w:val="476"/>
        </w:trPr>
        <w:tc>
          <w:tcPr>
            <w:tcW w:w="10740"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FB718A" w14:textId="77777777" w:rsidR="00B04772" w:rsidRPr="000D179D" w:rsidRDefault="00B04772" w:rsidP="00AE6008">
            <w:pPr>
              <w:spacing w:after="0" w:line="240" w:lineRule="auto"/>
              <w:rPr>
                <w:rFonts w:cs="Segoe UI Semilight"/>
                <w:color w:val="000000"/>
                <w:sz w:val="22"/>
                <w:szCs w:val="22"/>
                <w:lang w:eastAsia="en-GB"/>
              </w:rPr>
            </w:pPr>
          </w:p>
        </w:tc>
      </w:tr>
      <w:tr w:rsidR="00B04772" w:rsidRPr="000D179D" w14:paraId="3548AF1F" w14:textId="77777777" w:rsidTr="0092487B">
        <w:trPr>
          <w:trHeight w:val="476"/>
        </w:trPr>
        <w:tc>
          <w:tcPr>
            <w:tcW w:w="10740"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30CD81" w14:textId="77777777" w:rsidR="00B04772" w:rsidRPr="000D179D" w:rsidRDefault="00B04772" w:rsidP="00AE6008">
            <w:pPr>
              <w:spacing w:after="0" w:line="240" w:lineRule="auto"/>
              <w:rPr>
                <w:rFonts w:cs="Segoe UI Semilight"/>
                <w:color w:val="000000"/>
                <w:sz w:val="22"/>
                <w:szCs w:val="22"/>
                <w:lang w:eastAsia="en-GB"/>
              </w:rPr>
            </w:pPr>
          </w:p>
        </w:tc>
      </w:tr>
      <w:tr w:rsidR="00B04772" w:rsidRPr="000D179D" w14:paraId="18371061" w14:textId="77777777" w:rsidTr="0092487B">
        <w:trPr>
          <w:trHeight w:val="476"/>
        </w:trPr>
        <w:tc>
          <w:tcPr>
            <w:tcW w:w="10740"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04D98"/>
            <w:vAlign w:val="center"/>
            <w:hideMark/>
          </w:tcPr>
          <w:p w14:paraId="40730942" w14:textId="77777777" w:rsidR="00B04772" w:rsidRPr="000D179D" w:rsidRDefault="00B04772" w:rsidP="00AE6008">
            <w:pPr>
              <w:spacing w:after="0" w:line="240" w:lineRule="auto"/>
              <w:jc w:val="center"/>
              <w:rPr>
                <w:rFonts w:cs="Segoe UI Semilight"/>
                <w:b/>
                <w:bCs/>
                <w:color w:val="FFFFFF"/>
                <w:sz w:val="22"/>
                <w:szCs w:val="22"/>
                <w:lang w:eastAsia="en-GB"/>
              </w:rPr>
            </w:pPr>
            <w:r w:rsidRPr="000D179D">
              <w:rPr>
                <w:rFonts w:cs="Segoe UI Semilight"/>
                <w:b/>
                <w:bCs/>
                <w:color w:val="FFFFFF"/>
                <w:sz w:val="22"/>
                <w:szCs w:val="22"/>
                <w:lang w:eastAsia="en-GB"/>
              </w:rPr>
              <w:t>Investment Manager Process to determine how to Vote</w:t>
            </w:r>
          </w:p>
        </w:tc>
      </w:tr>
      <w:tr w:rsidR="00B04772" w:rsidRPr="000D179D" w14:paraId="1CD1EE2F" w14:textId="77777777" w:rsidTr="0092487B">
        <w:trPr>
          <w:trHeight w:val="476"/>
        </w:trPr>
        <w:tc>
          <w:tcPr>
            <w:tcW w:w="10740"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7C2631" w14:textId="77777777" w:rsidR="00B04772" w:rsidRPr="000D179D" w:rsidRDefault="00B04772" w:rsidP="00AE6008">
            <w:pPr>
              <w:spacing w:after="0" w:line="240" w:lineRule="auto"/>
              <w:rPr>
                <w:rFonts w:cs="Segoe UI Semilight"/>
                <w:b/>
                <w:bCs/>
                <w:color w:val="FFFFFF"/>
                <w:sz w:val="22"/>
                <w:szCs w:val="22"/>
                <w:lang w:eastAsia="en-GB"/>
              </w:rPr>
            </w:pPr>
          </w:p>
        </w:tc>
      </w:tr>
      <w:tr w:rsidR="00B04772" w:rsidRPr="000D179D" w14:paraId="11B7F81E" w14:textId="77777777" w:rsidTr="0092487B">
        <w:trPr>
          <w:trHeight w:val="476"/>
        </w:trPr>
        <w:tc>
          <w:tcPr>
            <w:tcW w:w="10740"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AB4662" w14:textId="77777777" w:rsidR="00B04772" w:rsidRPr="000D179D" w:rsidRDefault="00B04772" w:rsidP="00AE6008">
            <w:pPr>
              <w:spacing w:after="0" w:line="240" w:lineRule="auto"/>
              <w:rPr>
                <w:rFonts w:cs="Segoe UI Semilight"/>
                <w:b/>
                <w:bCs/>
                <w:color w:val="FFFFFF"/>
                <w:sz w:val="22"/>
                <w:szCs w:val="22"/>
                <w:lang w:eastAsia="en-GB"/>
              </w:rPr>
            </w:pPr>
          </w:p>
        </w:tc>
      </w:tr>
      <w:tr w:rsidR="00B04772" w:rsidRPr="000D5CB9" w14:paraId="43E72AA2" w14:textId="77777777" w:rsidTr="0092487B">
        <w:trPr>
          <w:trHeight w:val="476"/>
        </w:trPr>
        <w:tc>
          <w:tcPr>
            <w:tcW w:w="10740"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9B65A8F" w14:textId="77777777" w:rsidR="00B04772" w:rsidRDefault="00B04772" w:rsidP="00AE6008">
            <w:pPr>
              <w:spacing w:after="0" w:line="240" w:lineRule="auto"/>
              <w:jc w:val="center"/>
              <w:rPr>
                <w:rFonts w:cs="Segoe UI Semilight"/>
                <w:color w:val="000000"/>
                <w:sz w:val="22"/>
                <w:szCs w:val="22"/>
                <w:lang w:eastAsia="en-GB"/>
              </w:rPr>
            </w:pPr>
            <w:r w:rsidRPr="000D5CB9">
              <w:rPr>
                <w:rFonts w:cs="Segoe UI Semilight"/>
                <w:color w:val="000000"/>
                <w:sz w:val="22"/>
                <w:szCs w:val="22"/>
                <w:lang w:eastAsia="en-GB"/>
              </w:rPr>
              <w:t xml:space="preserve">As active owners, </w:t>
            </w:r>
            <w:r>
              <w:rPr>
                <w:rFonts w:cs="Segoe UI Semilight"/>
                <w:color w:val="000000"/>
                <w:sz w:val="22"/>
                <w:szCs w:val="22"/>
                <w:lang w:eastAsia="en-GB"/>
              </w:rPr>
              <w:t>Schroders</w:t>
            </w:r>
            <w:r w:rsidRPr="000D5CB9">
              <w:rPr>
                <w:rFonts w:cs="Segoe UI Semilight"/>
                <w:color w:val="000000"/>
                <w:sz w:val="22"/>
                <w:szCs w:val="22"/>
                <w:lang w:eastAsia="en-GB"/>
              </w:rPr>
              <w:t xml:space="preserve"> recognise</w:t>
            </w:r>
            <w:r>
              <w:rPr>
                <w:rFonts w:cs="Segoe UI Semilight"/>
                <w:color w:val="000000"/>
                <w:sz w:val="22"/>
                <w:szCs w:val="22"/>
                <w:lang w:eastAsia="en-GB"/>
              </w:rPr>
              <w:t>s</w:t>
            </w:r>
            <w:r w:rsidRPr="000D5CB9">
              <w:rPr>
                <w:rFonts w:cs="Segoe UI Semilight"/>
                <w:color w:val="000000"/>
                <w:sz w:val="22"/>
                <w:szCs w:val="22"/>
                <w:lang w:eastAsia="en-GB"/>
              </w:rPr>
              <w:t xml:space="preserve"> </w:t>
            </w:r>
            <w:r>
              <w:rPr>
                <w:rFonts w:cs="Segoe UI Semilight"/>
                <w:color w:val="000000"/>
                <w:sz w:val="22"/>
                <w:szCs w:val="22"/>
                <w:lang w:eastAsia="en-GB"/>
              </w:rPr>
              <w:t>their</w:t>
            </w:r>
            <w:r w:rsidRPr="000D5CB9">
              <w:rPr>
                <w:rFonts w:cs="Segoe UI Semilight"/>
                <w:color w:val="000000"/>
                <w:sz w:val="22"/>
                <w:szCs w:val="22"/>
                <w:lang w:eastAsia="en-GB"/>
              </w:rPr>
              <w:t xml:space="preserve"> responsibility to make considered use of voting rights. </w:t>
            </w:r>
            <w:r>
              <w:rPr>
                <w:rFonts w:cs="Segoe UI Semilight"/>
                <w:color w:val="000000"/>
                <w:sz w:val="22"/>
                <w:szCs w:val="22"/>
                <w:lang w:eastAsia="en-GB"/>
              </w:rPr>
              <w:t xml:space="preserve">Schroders </w:t>
            </w:r>
            <w:r w:rsidRPr="000D5CB9">
              <w:rPr>
                <w:rFonts w:cs="Segoe UI Semilight"/>
                <w:color w:val="000000"/>
                <w:sz w:val="22"/>
                <w:szCs w:val="22"/>
                <w:lang w:eastAsia="en-GB"/>
              </w:rPr>
              <w:t xml:space="preserve">therefore vote on all resolutions at all AGMs/EGMs globally unless </w:t>
            </w:r>
            <w:r>
              <w:rPr>
                <w:rFonts w:cs="Segoe UI Semilight"/>
                <w:color w:val="000000"/>
                <w:sz w:val="22"/>
                <w:szCs w:val="22"/>
                <w:lang w:eastAsia="en-GB"/>
              </w:rPr>
              <w:t>they</w:t>
            </w:r>
            <w:r w:rsidRPr="000D5CB9">
              <w:rPr>
                <w:rFonts w:cs="Segoe UI Semilight"/>
                <w:color w:val="000000"/>
                <w:sz w:val="22"/>
                <w:szCs w:val="22"/>
                <w:lang w:eastAsia="en-GB"/>
              </w:rPr>
              <w:t xml:space="preserve"> are restricted from doing so (e.g. </w:t>
            </w:r>
            <w:proofErr w:type="gramStart"/>
            <w:r w:rsidRPr="000D5CB9">
              <w:rPr>
                <w:rFonts w:cs="Segoe UI Semilight"/>
                <w:color w:val="000000"/>
                <w:sz w:val="22"/>
                <w:szCs w:val="22"/>
                <w:lang w:eastAsia="en-GB"/>
              </w:rPr>
              <w:t>as a result of</w:t>
            </w:r>
            <w:proofErr w:type="gramEnd"/>
            <w:r w:rsidRPr="000D5CB9">
              <w:rPr>
                <w:rFonts w:cs="Segoe UI Semilight"/>
                <w:color w:val="000000"/>
                <w:sz w:val="22"/>
                <w:szCs w:val="22"/>
                <w:lang w:eastAsia="en-GB"/>
              </w:rPr>
              <w:t xml:space="preserve"> share blocking).</w:t>
            </w:r>
            <w:r w:rsidRPr="000D5CB9">
              <w:rPr>
                <w:rFonts w:cs="Segoe UI Semilight"/>
                <w:color w:val="000000"/>
                <w:sz w:val="22"/>
                <w:szCs w:val="22"/>
                <w:lang w:eastAsia="en-GB"/>
              </w:rPr>
              <w:br/>
            </w:r>
            <w:r w:rsidRPr="000D5CB9">
              <w:rPr>
                <w:rFonts w:cs="Segoe UI Semilight"/>
                <w:color w:val="000000"/>
                <w:sz w:val="22"/>
                <w:szCs w:val="22"/>
                <w:lang w:eastAsia="en-GB"/>
              </w:rPr>
              <w:br/>
            </w:r>
            <w:r>
              <w:rPr>
                <w:rFonts w:cs="Segoe UI Semilight"/>
                <w:color w:val="000000"/>
                <w:sz w:val="22"/>
                <w:szCs w:val="22"/>
                <w:lang w:eastAsia="en-GB"/>
              </w:rPr>
              <w:t>Schroders</w:t>
            </w:r>
            <w:r w:rsidRPr="000D5CB9">
              <w:rPr>
                <w:rFonts w:cs="Segoe UI Semilight"/>
                <w:color w:val="000000"/>
                <w:sz w:val="22"/>
                <w:szCs w:val="22"/>
                <w:lang w:eastAsia="en-GB"/>
              </w:rPr>
              <w:t xml:space="preserve"> aim to take a consistent approach to voting globally, subject to regulatory restrictions that is in line with </w:t>
            </w:r>
            <w:r>
              <w:rPr>
                <w:rFonts w:cs="Segoe UI Semilight"/>
                <w:color w:val="000000"/>
                <w:sz w:val="22"/>
                <w:szCs w:val="22"/>
                <w:lang w:eastAsia="en-GB"/>
              </w:rPr>
              <w:t>their</w:t>
            </w:r>
            <w:r w:rsidRPr="000D5CB9">
              <w:rPr>
                <w:rFonts w:cs="Segoe UI Semilight"/>
                <w:color w:val="000000"/>
                <w:sz w:val="22"/>
                <w:szCs w:val="22"/>
                <w:lang w:eastAsia="en-GB"/>
              </w:rPr>
              <w:t xml:space="preserve"> published ESG policy.</w:t>
            </w:r>
            <w:r w:rsidRPr="000D5CB9">
              <w:rPr>
                <w:rFonts w:cs="Segoe UI Semilight"/>
                <w:color w:val="000000"/>
                <w:sz w:val="22"/>
                <w:szCs w:val="22"/>
                <w:lang w:eastAsia="en-GB"/>
              </w:rPr>
              <w:br/>
            </w:r>
            <w:r w:rsidRPr="000D5CB9">
              <w:rPr>
                <w:rFonts w:cs="Segoe UI Semilight"/>
                <w:color w:val="000000"/>
                <w:sz w:val="22"/>
                <w:szCs w:val="22"/>
                <w:lang w:eastAsia="en-GB"/>
              </w:rPr>
              <w:br/>
              <w:t xml:space="preserve">The overriding principle governing </w:t>
            </w:r>
            <w:r>
              <w:rPr>
                <w:rFonts w:cs="Segoe UI Semilight"/>
                <w:color w:val="000000"/>
                <w:sz w:val="22"/>
                <w:szCs w:val="22"/>
                <w:lang w:eastAsia="en-GB"/>
              </w:rPr>
              <w:t>their</w:t>
            </w:r>
            <w:r w:rsidRPr="000D5CB9">
              <w:rPr>
                <w:rFonts w:cs="Segoe UI Semilight"/>
                <w:color w:val="000000"/>
                <w:sz w:val="22"/>
                <w:szCs w:val="22"/>
                <w:lang w:eastAsia="en-GB"/>
              </w:rPr>
              <w:t xml:space="preserve"> voting is to act in the best interests of </w:t>
            </w:r>
            <w:r>
              <w:rPr>
                <w:rFonts w:cs="Segoe UI Semilight"/>
                <w:color w:val="000000"/>
                <w:sz w:val="22"/>
                <w:szCs w:val="22"/>
                <w:lang w:eastAsia="en-GB"/>
              </w:rPr>
              <w:t>their</w:t>
            </w:r>
            <w:r w:rsidRPr="000D5CB9">
              <w:rPr>
                <w:rFonts w:cs="Segoe UI Semilight"/>
                <w:color w:val="000000"/>
                <w:sz w:val="22"/>
                <w:szCs w:val="22"/>
                <w:lang w:eastAsia="en-GB"/>
              </w:rPr>
              <w:t xml:space="preserve"> clients. Where proposals are not consistent with the interests of shareholders and </w:t>
            </w:r>
            <w:r>
              <w:rPr>
                <w:rFonts w:cs="Segoe UI Semilight"/>
                <w:color w:val="000000"/>
                <w:sz w:val="22"/>
                <w:szCs w:val="22"/>
                <w:lang w:eastAsia="en-GB"/>
              </w:rPr>
              <w:t>their</w:t>
            </w:r>
            <w:r w:rsidRPr="000D5CB9">
              <w:rPr>
                <w:rFonts w:cs="Segoe UI Semilight"/>
                <w:color w:val="000000"/>
                <w:sz w:val="22"/>
                <w:szCs w:val="22"/>
                <w:lang w:eastAsia="en-GB"/>
              </w:rPr>
              <w:t xml:space="preserve"> clients, </w:t>
            </w:r>
            <w:r>
              <w:rPr>
                <w:rFonts w:cs="Segoe UI Semilight"/>
                <w:color w:val="000000"/>
                <w:sz w:val="22"/>
                <w:szCs w:val="22"/>
                <w:lang w:eastAsia="en-GB"/>
              </w:rPr>
              <w:t>Schroders are</w:t>
            </w:r>
            <w:r w:rsidRPr="000D5CB9">
              <w:rPr>
                <w:rFonts w:cs="Segoe UI Semilight"/>
                <w:color w:val="000000"/>
                <w:sz w:val="22"/>
                <w:szCs w:val="22"/>
                <w:lang w:eastAsia="en-GB"/>
              </w:rPr>
              <w:t xml:space="preserve"> not afraid to vote against resolutions. </w:t>
            </w:r>
            <w:r>
              <w:rPr>
                <w:rFonts w:cs="Segoe UI Semilight"/>
                <w:color w:val="000000"/>
                <w:sz w:val="22"/>
                <w:szCs w:val="22"/>
                <w:lang w:eastAsia="en-GB"/>
              </w:rPr>
              <w:t xml:space="preserve">Schroders </w:t>
            </w:r>
            <w:r w:rsidRPr="000D5CB9">
              <w:rPr>
                <w:rFonts w:cs="Segoe UI Semilight"/>
                <w:color w:val="000000"/>
                <w:sz w:val="22"/>
                <w:szCs w:val="22"/>
                <w:lang w:eastAsia="en-GB"/>
              </w:rPr>
              <w:t>may abstain where mitigating circumstances apply, for example where a company has taken steps to address shareholder issues.</w:t>
            </w:r>
            <w:r w:rsidRPr="000D5CB9">
              <w:rPr>
                <w:rFonts w:cs="Segoe UI Semilight"/>
                <w:color w:val="000000"/>
                <w:sz w:val="22"/>
                <w:szCs w:val="22"/>
                <w:lang w:eastAsia="en-GB"/>
              </w:rPr>
              <w:br/>
            </w:r>
            <w:r w:rsidRPr="000D5CB9">
              <w:rPr>
                <w:rFonts w:cs="Segoe UI Semilight"/>
                <w:color w:val="000000"/>
                <w:sz w:val="22"/>
                <w:szCs w:val="22"/>
                <w:lang w:eastAsia="en-GB"/>
              </w:rPr>
              <w:br/>
            </w:r>
            <w:r>
              <w:rPr>
                <w:rFonts w:cs="Segoe UI Semilight"/>
                <w:color w:val="000000"/>
                <w:sz w:val="22"/>
                <w:szCs w:val="22"/>
                <w:lang w:eastAsia="en-GB"/>
              </w:rPr>
              <w:t>Schroders</w:t>
            </w:r>
            <w:r w:rsidRPr="000D5CB9">
              <w:rPr>
                <w:rFonts w:cs="Segoe UI Semilight"/>
                <w:color w:val="000000"/>
                <w:sz w:val="22"/>
                <w:szCs w:val="22"/>
                <w:lang w:eastAsia="en-GB"/>
              </w:rPr>
              <w:t xml:space="preserve"> evaluate voting resolutions arising at </w:t>
            </w:r>
            <w:r>
              <w:rPr>
                <w:rFonts w:cs="Segoe UI Semilight"/>
                <w:color w:val="000000"/>
                <w:sz w:val="22"/>
                <w:szCs w:val="22"/>
                <w:lang w:eastAsia="en-GB"/>
              </w:rPr>
              <w:t>their</w:t>
            </w:r>
            <w:r w:rsidRPr="000D5CB9">
              <w:rPr>
                <w:rFonts w:cs="Segoe UI Semilight"/>
                <w:color w:val="000000"/>
                <w:sz w:val="22"/>
                <w:szCs w:val="22"/>
                <w:lang w:eastAsia="en-GB"/>
              </w:rPr>
              <w:t xml:space="preserve"> investee companies and, where </w:t>
            </w:r>
            <w:r>
              <w:rPr>
                <w:rFonts w:cs="Segoe UI Semilight"/>
                <w:color w:val="000000"/>
                <w:sz w:val="22"/>
                <w:szCs w:val="22"/>
                <w:lang w:eastAsia="en-GB"/>
              </w:rPr>
              <w:t>they</w:t>
            </w:r>
            <w:r w:rsidRPr="000D5CB9">
              <w:rPr>
                <w:rFonts w:cs="Segoe UI Semilight"/>
                <w:color w:val="000000"/>
                <w:sz w:val="22"/>
                <w:szCs w:val="22"/>
                <w:lang w:eastAsia="en-GB"/>
              </w:rPr>
              <w:t xml:space="preserve"> have the authority to do so, vote on them in line with </w:t>
            </w:r>
            <w:r>
              <w:rPr>
                <w:rFonts w:cs="Segoe UI Semilight"/>
                <w:color w:val="000000"/>
                <w:sz w:val="22"/>
                <w:szCs w:val="22"/>
                <w:lang w:eastAsia="en-GB"/>
              </w:rPr>
              <w:t>their</w:t>
            </w:r>
            <w:r w:rsidRPr="000D5CB9">
              <w:rPr>
                <w:rFonts w:cs="Segoe UI Semilight"/>
                <w:color w:val="000000"/>
                <w:sz w:val="22"/>
                <w:szCs w:val="22"/>
                <w:lang w:eastAsia="en-GB"/>
              </w:rPr>
              <w:t xml:space="preserve"> fiduciary responsibilities in what </w:t>
            </w:r>
            <w:r>
              <w:rPr>
                <w:rFonts w:cs="Segoe UI Semilight"/>
                <w:color w:val="000000"/>
                <w:sz w:val="22"/>
                <w:szCs w:val="22"/>
                <w:lang w:eastAsia="en-GB"/>
              </w:rPr>
              <w:t>they</w:t>
            </w:r>
            <w:r w:rsidRPr="000D5CB9">
              <w:rPr>
                <w:rFonts w:cs="Segoe UI Semilight"/>
                <w:color w:val="000000"/>
                <w:sz w:val="22"/>
                <w:szCs w:val="22"/>
                <w:lang w:eastAsia="en-GB"/>
              </w:rPr>
              <w:t xml:space="preserve"> deem to be the interests of </w:t>
            </w:r>
            <w:r>
              <w:rPr>
                <w:rFonts w:cs="Segoe UI Semilight"/>
                <w:color w:val="000000"/>
                <w:sz w:val="22"/>
                <w:szCs w:val="22"/>
                <w:lang w:eastAsia="en-GB"/>
              </w:rPr>
              <w:t xml:space="preserve">their </w:t>
            </w:r>
            <w:r w:rsidRPr="000D5CB9">
              <w:rPr>
                <w:rFonts w:cs="Segoe UI Semilight"/>
                <w:color w:val="000000"/>
                <w:sz w:val="22"/>
                <w:szCs w:val="22"/>
                <w:lang w:eastAsia="en-GB"/>
              </w:rPr>
              <w:t xml:space="preserve">clients. </w:t>
            </w:r>
            <w:r>
              <w:rPr>
                <w:rFonts w:cs="Segoe UI Semilight"/>
                <w:color w:val="000000"/>
                <w:sz w:val="22"/>
                <w:szCs w:val="22"/>
                <w:lang w:eastAsia="en-GB"/>
              </w:rPr>
              <w:t>Schroders’</w:t>
            </w:r>
            <w:r w:rsidRPr="000D5CB9">
              <w:rPr>
                <w:rFonts w:cs="Segoe UI Semilight"/>
                <w:color w:val="000000"/>
                <w:sz w:val="22"/>
                <w:szCs w:val="22"/>
                <w:lang w:eastAsia="en-GB"/>
              </w:rPr>
              <w:t xml:space="preserve"> Corporate Governance specialists assess each proposal, applying </w:t>
            </w:r>
            <w:r>
              <w:rPr>
                <w:rFonts w:cs="Segoe UI Semilight"/>
                <w:color w:val="000000"/>
                <w:sz w:val="22"/>
                <w:szCs w:val="22"/>
                <w:lang w:eastAsia="en-GB"/>
              </w:rPr>
              <w:t>their</w:t>
            </w:r>
            <w:r w:rsidRPr="000D5CB9">
              <w:rPr>
                <w:rFonts w:cs="Segoe UI Semilight"/>
                <w:color w:val="000000"/>
                <w:sz w:val="22"/>
                <w:szCs w:val="22"/>
                <w:lang w:eastAsia="en-GB"/>
              </w:rPr>
              <w:t xml:space="preserve"> voting policy and guidelines (as outlined in </w:t>
            </w:r>
            <w:r>
              <w:rPr>
                <w:rFonts w:cs="Segoe UI Semilight"/>
                <w:color w:val="000000"/>
                <w:sz w:val="22"/>
                <w:szCs w:val="22"/>
                <w:lang w:eastAsia="en-GB"/>
              </w:rPr>
              <w:t>Schroders’</w:t>
            </w:r>
            <w:r w:rsidRPr="000D5CB9">
              <w:rPr>
                <w:rFonts w:cs="Segoe UI Semilight"/>
                <w:color w:val="000000"/>
                <w:sz w:val="22"/>
                <w:szCs w:val="22"/>
                <w:lang w:eastAsia="en-GB"/>
              </w:rPr>
              <w:t xml:space="preserve"> Environmental, Social and Governance Policy) to each agenda item. In applying the policy, </w:t>
            </w:r>
            <w:r>
              <w:rPr>
                <w:rFonts w:cs="Segoe UI Semilight"/>
                <w:color w:val="000000"/>
                <w:sz w:val="22"/>
                <w:szCs w:val="22"/>
                <w:lang w:eastAsia="en-GB"/>
              </w:rPr>
              <w:t>they</w:t>
            </w:r>
            <w:r w:rsidRPr="000D5CB9">
              <w:rPr>
                <w:rFonts w:cs="Segoe UI Semilight"/>
                <w:color w:val="000000"/>
                <w:sz w:val="22"/>
                <w:szCs w:val="22"/>
                <w:lang w:eastAsia="en-GB"/>
              </w:rPr>
              <w:t xml:space="preserve"> consider a range of factors, including the circumstances of each company, long-term performance, governance, </w:t>
            </w:r>
            <w:proofErr w:type="gramStart"/>
            <w:r w:rsidRPr="000D5CB9">
              <w:rPr>
                <w:rFonts w:cs="Segoe UI Semilight"/>
                <w:color w:val="000000"/>
                <w:sz w:val="22"/>
                <w:szCs w:val="22"/>
                <w:lang w:eastAsia="en-GB"/>
              </w:rPr>
              <w:t>strategy</w:t>
            </w:r>
            <w:proofErr w:type="gramEnd"/>
            <w:r w:rsidRPr="000D5CB9">
              <w:rPr>
                <w:rFonts w:cs="Segoe UI Semilight"/>
                <w:color w:val="000000"/>
                <w:sz w:val="22"/>
                <w:szCs w:val="22"/>
                <w:lang w:eastAsia="en-GB"/>
              </w:rPr>
              <w:t xml:space="preserve"> and the local corporate governance code. </w:t>
            </w:r>
            <w:r>
              <w:rPr>
                <w:rFonts w:cs="Segoe UI Semilight"/>
                <w:color w:val="000000"/>
                <w:sz w:val="22"/>
                <w:szCs w:val="22"/>
                <w:lang w:eastAsia="en-GB"/>
              </w:rPr>
              <w:t xml:space="preserve">Schroders </w:t>
            </w:r>
            <w:r w:rsidRPr="000D5CB9">
              <w:rPr>
                <w:rFonts w:cs="Segoe UI Semilight"/>
                <w:color w:val="000000"/>
                <w:sz w:val="22"/>
                <w:szCs w:val="22"/>
                <w:lang w:eastAsia="en-GB"/>
              </w:rPr>
              <w:t>specialists will draw on external research, such as the Investment Association’s Institutional Voting Information Services and ISS, and public reporting.</w:t>
            </w:r>
            <w:r>
              <w:rPr>
                <w:rFonts w:cs="Segoe UI Semilight"/>
                <w:color w:val="000000"/>
                <w:sz w:val="22"/>
                <w:szCs w:val="22"/>
                <w:lang w:eastAsia="en-GB"/>
              </w:rPr>
              <w:t xml:space="preserve"> Schroders</w:t>
            </w:r>
            <w:r w:rsidRPr="000D5CB9">
              <w:rPr>
                <w:rFonts w:cs="Segoe UI Semilight"/>
                <w:color w:val="000000"/>
                <w:sz w:val="22"/>
                <w:szCs w:val="22"/>
                <w:lang w:eastAsia="en-GB"/>
              </w:rPr>
              <w:t xml:space="preserve"> own research is also integral to </w:t>
            </w:r>
            <w:r>
              <w:rPr>
                <w:rFonts w:cs="Segoe UI Semilight"/>
                <w:color w:val="000000"/>
                <w:sz w:val="22"/>
                <w:szCs w:val="22"/>
                <w:lang w:eastAsia="en-GB"/>
              </w:rPr>
              <w:t>their</w:t>
            </w:r>
            <w:r w:rsidRPr="000D5CB9">
              <w:rPr>
                <w:rFonts w:cs="Segoe UI Semilight"/>
                <w:color w:val="000000"/>
                <w:sz w:val="22"/>
                <w:szCs w:val="22"/>
                <w:lang w:eastAsia="en-GB"/>
              </w:rPr>
              <w:t xml:space="preserve"> process; this will be conducted by both </w:t>
            </w:r>
            <w:r>
              <w:rPr>
                <w:rFonts w:cs="Segoe UI Semilight"/>
                <w:color w:val="000000"/>
                <w:sz w:val="22"/>
                <w:szCs w:val="22"/>
                <w:lang w:eastAsia="en-GB"/>
              </w:rPr>
              <w:t>their</w:t>
            </w:r>
            <w:r w:rsidRPr="000D5CB9">
              <w:rPr>
                <w:rFonts w:cs="Segoe UI Semilight"/>
                <w:color w:val="000000"/>
                <w:sz w:val="22"/>
                <w:szCs w:val="22"/>
                <w:lang w:eastAsia="en-GB"/>
              </w:rPr>
              <w:t xml:space="preserve"> financial and Sustainable Investment analysts. For contentious issues, </w:t>
            </w:r>
            <w:r>
              <w:rPr>
                <w:rFonts w:cs="Segoe UI Semilight"/>
                <w:color w:val="000000"/>
                <w:sz w:val="22"/>
                <w:szCs w:val="22"/>
                <w:lang w:eastAsia="en-GB"/>
              </w:rPr>
              <w:t>Schroders’</w:t>
            </w:r>
            <w:r w:rsidRPr="000D5CB9">
              <w:rPr>
                <w:rFonts w:cs="Segoe UI Semilight"/>
                <w:color w:val="000000"/>
                <w:sz w:val="22"/>
                <w:szCs w:val="22"/>
                <w:lang w:eastAsia="en-GB"/>
              </w:rPr>
              <w:t xml:space="preserve"> Corporate Governance specialists consult with the relevant analysts and portfolio managers to seek their view and better understand the corporate context.</w:t>
            </w:r>
            <w:r w:rsidRPr="000D5CB9">
              <w:rPr>
                <w:rFonts w:cs="Segoe UI Semilight"/>
                <w:color w:val="000000"/>
                <w:sz w:val="22"/>
                <w:szCs w:val="22"/>
                <w:lang w:eastAsia="en-GB"/>
              </w:rPr>
              <w:br/>
            </w:r>
            <w:r w:rsidRPr="000D5CB9">
              <w:rPr>
                <w:rFonts w:cs="Segoe UI Semilight"/>
                <w:color w:val="000000"/>
                <w:sz w:val="22"/>
                <w:szCs w:val="22"/>
                <w:lang w:eastAsia="en-GB"/>
              </w:rPr>
              <w:br/>
            </w:r>
            <w:r>
              <w:rPr>
                <w:rFonts w:cs="Segoe UI Semilight"/>
                <w:color w:val="000000"/>
                <w:sz w:val="22"/>
                <w:szCs w:val="22"/>
                <w:lang w:eastAsia="en-GB"/>
              </w:rPr>
              <w:t>Schroders</w:t>
            </w:r>
            <w:r w:rsidRPr="000D5CB9">
              <w:rPr>
                <w:rFonts w:cs="Segoe UI Semilight"/>
                <w:color w:val="000000"/>
                <w:sz w:val="22"/>
                <w:szCs w:val="22"/>
                <w:lang w:eastAsia="en-GB"/>
              </w:rPr>
              <w:t xml:space="preserve"> also engage with companies throughout the year via regular face-to-face meetings, written correspondence, emails, phone calls and discussions with company advisors and stakeholders.</w:t>
            </w:r>
            <w:r w:rsidRPr="000D5CB9">
              <w:rPr>
                <w:rFonts w:cs="Segoe UI Semilight"/>
                <w:color w:val="000000"/>
                <w:sz w:val="22"/>
                <w:szCs w:val="22"/>
                <w:lang w:eastAsia="en-GB"/>
              </w:rPr>
              <w:br/>
            </w:r>
            <w:r w:rsidRPr="000D5CB9">
              <w:rPr>
                <w:rFonts w:cs="Segoe UI Semilight"/>
                <w:color w:val="000000"/>
                <w:sz w:val="22"/>
                <w:szCs w:val="22"/>
                <w:lang w:eastAsia="en-GB"/>
              </w:rPr>
              <w:br/>
              <w:t>In 2022,</w:t>
            </w:r>
            <w:r>
              <w:rPr>
                <w:rFonts w:cs="Segoe UI Semilight"/>
                <w:color w:val="000000"/>
                <w:sz w:val="22"/>
                <w:szCs w:val="22"/>
                <w:lang w:eastAsia="en-GB"/>
              </w:rPr>
              <w:t xml:space="preserve"> Schroders</w:t>
            </w:r>
            <w:r w:rsidRPr="000D5CB9">
              <w:rPr>
                <w:rFonts w:cs="Segoe UI Semilight"/>
                <w:color w:val="000000"/>
                <w:sz w:val="22"/>
                <w:szCs w:val="22"/>
                <w:lang w:eastAsia="en-GB"/>
              </w:rPr>
              <w:t xml:space="preserve"> voted on approximately 7600 meetings and 96% of total resolutions, and instructed a vote against the board at over 50% of meetings.</w:t>
            </w:r>
            <w:r w:rsidRPr="000D5CB9">
              <w:rPr>
                <w:rFonts w:cs="Segoe UI Semilight"/>
                <w:color w:val="000000"/>
                <w:sz w:val="22"/>
                <w:szCs w:val="22"/>
                <w:lang w:eastAsia="en-GB"/>
              </w:rPr>
              <w:br/>
            </w:r>
            <w:r w:rsidRPr="000D5CB9">
              <w:rPr>
                <w:rFonts w:cs="Segoe UI Semilight"/>
                <w:color w:val="000000"/>
                <w:sz w:val="22"/>
                <w:szCs w:val="22"/>
                <w:lang w:eastAsia="en-GB"/>
              </w:rPr>
              <w:br/>
              <w:t xml:space="preserve">Institutional Shareholder Services (ISS) act as </w:t>
            </w:r>
            <w:r>
              <w:rPr>
                <w:rFonts w:cs="Segoe UI Semilight"/>
                <w:color w:val="000000"/>
                <w:sz w:val="22"/>
                <w:szCs w:val="22"/>
                <w:lang w:eastAsia="en-GB"/>
              </w:rPr>
              <w:t>their</w:t>
            </w:r>
            <w:r w:rsidRPr="000D5CB9">
              <w:rPr>
                <w:rFonts w:cs="Segoe UI Semilight"/>
                <w:color w:val="000000"/>
                <w:sz w:val="22"/>
                <w:szCs w:val="22"/>
                <w:lang w:eastAsia="en-GB"/>
              </w:rPr>
              <w:t xml:space="preserve"> one service provider for the processing of all proxy votes in all markets. ISS delivers vote processing through its Internet-based platform Proxy Exchange. Schroders receives recommendations from ISS in line with </w:t>
            </w:r>
            <w:r>
              <w:rPr>
                <w:rFonts w:cs="Segoe UI Semilight"/>
                <w:color w:val="000000"/>
                <w:sz w:val="22"/>
                <w:szCs w:val="22"/>
                <w:lang w:eastAsia="en-GB"/>
              </w:rPr>
              <w:t>their</w:t>
            </w:r>
            <w:r w:rsidRPr="000D5CB9">
              <w:rPr>
                <w:rFonts w:cs="Segoe UI Semilight"/>
                <w:color w:val="000000"/>
                <w:sz w:val="22"/>
                <w:szCs w:val="22"/>
                <w:lang w:eastAsia="en-GB"/>
              </w:rPr>
              <w:t xml:space="preserve"> own bespoke guidelines, in addition, </w:t>
            </w:r>
            <w:r>
              <w:rPr>
                <w:rFonts w:cs="Segoe UI Semilight"/>
                <w:color w:val="000000"/>
                <w:sz w:val="22"/>
                <w:szCs w:val="22"/>
                <w:lang w:eastAsia="en-GB"/>
              </w:rPr>
              <w:t xml:space="preserve">Schroders </w:t>
            </w:r>
            <w:r w:rsidRPr="000D5CB9">
              <w:rPr>
                <w:rFonts w:cs="Segoe UI Semilight"/>
                <w:color w:val="000000"/>
                <w:sz w:val="22"/>
                <w:szCs w:val="22"/>
                <w:lang w:eastAsia="en-GB"/>
              </w:rPr>
              <w:t xml:space="preserve">receive ISS’s Benchmark research. This is complemented with analysis by </w:t>
            </w:r>
            <w:proofErr w:type="gramStart"/>
            <w:r>
              <w:rPr>
                <w:rFonts w:cs="Segoe UI Semilight"/>
                <w:color w:val="000000"/>
                <w:sz w:val="22"/>
                <w:szCs w:val="22"/>
                <w:lang w:eastAsia="en-GB"/>
              </w:rPr>
              <w:t>their</w:t>
            </w:r>
            <w:proofErr w:type="gramEnd"/>
            <w:r>
              <w:rPr>
                <w:rFonts w:cs="Segoe UI Semilight"/>
                <w:color w:val="000000"/>
                <w:sz w:val="22"/>
                <w:szCs w:val="22"/>
                <w:lang w:eastAsia="en-GB"/>
              </w:rPr>
              <w:t xml:space="preserve"> </w:t>
            </w:r>
            <w:r w:rsidRPr="000D5CB9">
              <w:rPr>
                <w:rFonts w:cs="Segoe UI Semilight"/>
                <w:color w:val="000000"/>
                <w:sz w:val="22"/>
                <w:szCs w:val="22"/>
                <w:lang w:eastAsia="en-GB"/>
              </w:rPr>
              <w:t>in house ESG specialists and where appropriate with reference to financial analysts and portfolio managers.</w:t>
            </w:r>
            <w:r w:rsidRPr="000D5CB9">
              <w:rPr>
                <w:rFonts w:cs="Segoe UI Semilight"/>
                <w:color w:val="000000"/>
                <w:sz w:val="22"/>
                <w:szCs w:val="22"/>
                <w:lang w:eastAsia="en-GB"/>
              </w:rPr>
              <w:br/>
            </w:r>
            <w:r w:rsidRPr="000D5CB9">
              <w:rPr>
                <w:rFonts w:cs="Segoe UI Semilight"/>
                <w:color w:val="000000"/>
                <w:sz w:val="22"/>
                <w:szCs w:val="22"/>
                <w:lang w:eastAsia="en-GB"/>
              </w:rPr>
              <w:br/>
              <w:t xml:space="preserve">ISS automatically votes all </w:t>
            </w:r>
            <w:r>
              <w:rPr>
                <w:rFonts w:cs="Segoe UI Semilight"/>
                <w:color w:val="000000"/>
                <w:sz w:val="22"/>
                <w:szCs w:val="22"/>
                <w:lang w:eastAsia="en-GB"/>
              </w:rPr>
              <w:t>their</w:t>
            </w:r>
            <w:r w:rsidRPr="000D5CB9">
              <w:rPr>
                <w:rFonts w:cs="Segoe UI Semilight"/>
                <w:color w:val="000000"/>
                <w:sz w:val="22"/>
                <w:szCs w:val="22"/>
                <w:lang w:eastAsia="en-GB"/>
              </w:rPr>
              <w:t xml:space="preserve"> holdings of which </w:t>
            </w:r>
            <w:r>
              <w:rPr>
                <w:rFonts w:cs="Segoe UI Semilight"/>
                <w:color w:val="000000"/>
                <w:sz w:val="22"/>
                <w:szCs w:val="22"/>
                <w:lang w:eastAsia="en-GB"/>
              </w:rPr>
              <w:t>Schroders</w:t>
            </w:r>
            <w:r w:rsidRPr="000D5CB9">
              <w:rPr>
                <w:rFonts w:cs="Segoe UI Semilight"/>
                <w:color w:val="000000"/>
                <w:sz w:val="22"/>
                <w:szCs w:val="22"/>
                <w:lang w:eastAsia="en-GB"/>
              </w:rPr>
              <w:t xml:space="preserve"> own less than 0.5% (voting rights) excluding merger, acquisition and shareholder resolutions. This ensures consistency in </w:t>
            </w:r>
            <w:r>
              <w:rPr>
                <w:rFonts w:cs="Segoe UI Semilight"/>
                <w:color w:val="000000"/>
                <w:sz w:val="22"/>
                <w:szCs w:val="22"/>
                <w:lang w:eastAsia="en-GB"/>
              </w:rPr>
              <w:t>their</w:t>
            </w:r>
            <w:r w:rsidRPr="000D5CB9">
              <w:rPr>
                <w:rFonts w:cs="Segoe UI Semilight"/>
                <w:color w:val="000000"/>
                <w:sz w:val="22"/>
                <w:szCs w:val="22"/>
                <w:lang w:eastAsia="en-GB"/>
              </w:rPr>
              <w:t xml:space="preserve"> voting decisions as well as creating a more formalised approach to </w:t>
            </w:r>
            <w:r>
              <w:rPr>
                <w:rFonts w:cs="Segoe UI Semilight"/>
                <w:color w:val="000000"/>
                <w:sz w:val="22"/>
                <w:szCs w:val="22"/>
                <w:lang w:eastAsia="en-GB"/>
              </w:rPr>
              <w:t>their</w:t>
            </w:r>
            <w:r w:rsidRPr="000D5CB9">
              <w:rPr>
                <w:rFonts w:cs="Segoe UI Semilight"/>
                <w:color w:val="000000"/>
                <w:sz w:val="22"/>
                <w:szCs w:val="22"/>
                <w:lang w:eastAsia="en-GB"/>
              </w:rPr>
              <w:t xml:space="preserve"> voting process.</w:t>
            </w:r>
          </w:p>
          <w:p w14:paraId="43BCFA9D" w14:textId="77777777" w:rsidR="00B04772" w:rsidRPr="000D5CB9" w:rsidRDefault="00B04772" w:rsidP="00AE6008">
            <w:pPr>
              <w:spacing w:after="0" w:line="240" w:lineRule="auto"/>
              <w:jc w:val="center"/>
              <w:rPr>
                <w:rFonts w:cs="Segoe UI Semilight"/>
                <w:color w:val="000000"/>
                <w:sz w:val="22"/>
                <w:szCs w:val="22"/>
                <w:lang w:eastAsia="en-GB"/>
              </w:rPr>
            </w:pPr>
          </w:p>
        </w:tc>
      </w:tr>
      <w:tr w:rsidR="00B04772" w:rsidRPr="000D179D" w14:paraId="49C95EC7" w14:textId="77777777" w:rsidTr="0092487B">
        <w:trPr>
          <w:trHeight w:val="476"/>
        </w:trPr>
        <w:tc>
          <w:tcPr>
            <w:tcW w:w="10740"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5B5B47" w14:textId="77777777" w:rsidR="00B04772" w:rsidRPr="000D179D" w:rsidRDefault="00B04772" w:rsidP="00AE6008">
            <w:pPr>
              <w:spacing w:after="0" w:line="240" w:lineRule="auto"/>
              <w:rPr>
                <w:rFonts w:cs="Segoe UI Semilight"/>
                <w:color w:val="000000"/>
                <w:sz w:val="22"/>
                <w:szCs w:val="22"/>
                <w:lang w:eastAsia="en-GB"/>
              </w:rPr>
            </w:pPr>
          </w:p>
        </w:tc>
      </w:tr>
      <w:tr w:rsidR="00B04772" w:rsidRPr="000D179D" w14:paraId="08706CFD" w14:textId="77777777" w:rsidTr="0092487B">
        <w:trPr>
          <w:trHeight w:val="476"/>
        </w:trPr>
        <w:tc>
          <w:tcPr>
            <w:tcW w:w="10740"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45C3AC" w14:textId="77777777" w:rsidR="00B04772" w:rsidRPr="000D179D" w:rsidRDefault="00B04772" w:rsidP="00AE6008">
            <w:pPr>
              <w:spacing w:after="0" w:line="240" w:lineRule="auto"/>
              <w:rPr>
                <w:rFonts w:cs="Segoe UI Semilight"/>
                <w:color w:val="000000"/>
                <w:sz w:val="22"/>
                <w:szCs w:val="22"/>
                <w:lang w:eastAsia="en-GB"/>
              </w:rPr>
            </w:pPr>
          </w:p>
        </w:tc>
      </w:tr>
      <w:tr w:rsidR="00B04772" w:rsidRPr="000D179D" w14:paraId="32326F22" w14:textId="77777777" w:rsidTr="0092487B">
        <w:trPr>
          <w:trHeight w:val="476"/>
        </w:trPr>
        <w:tc>
          <w:tcPr>
            <w:tcW w:w="10740"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04D98"/>
            <w:vAlign w:val="center"/>
            <w:hideMark/>
          </w:tcPr>
          <w:p w14:paraId="5C11CEAB" w14:textId="77777777" w:rsidR="00B04772" w:rsidRPr="000D179D" w:rsidRDefault="00B04772" w:rsidP="00AE6008">
            <w:pPr>
              <w:spacing w:after="0" w:line="240" w:lineRule="auto"/>
              <w:jc w:val="center"/>
              <w:rPr>
                <w:rFonts w:cs="Segoe UI Semilight"/>
                <w:b/>
                <w:bCs/>
                <w:color w:val="FFFFFF"/>
                <w:sz w:val="22"/>
                <w:szCs w:val="22"/>
                <w:lang w:eastAsia="en-GB"/>
              </w:rPr>
            </w:pPr>
            <w:r w:rsidRPr="000D179D">
              <w:rPr>
                <w:rFonts w:cs="Segoe UI Semilight"/>
                <w:b/>
                <w:bCs/>
                <w:color w:val="FFFFFF"/>
                <w:sz w:val="22"/>
                <w:szCs w:val="22"/>
                <w:lang w:eastAsia="en-GB"/>
              </w:rPr>
              <w:t xml:space="preserve">How does this manager determine what constitutes a </w:t>
            </w:r>
            <w:r>
              <w:rPr>
                <w:rFonts w:cs="Segoe UI Semilight"/>
                <w:b/>
                <w:bCs/>
                <w:color w:val="FFFFFF"/>
                <w:sz w:val="22"/>
                <w:szCs w:val="22"/>
                <w:lang w:eastAsia="en-GB"/>
              </w:rPr>
              <w:t>‘</w:t>
            </w:r>
            <w:r w:rsidRPr="000D179D">
              <w:rPr>
                <w:rFonts w:cs="Segoe UI Semilight"/>
                <w:b/>
                <w:bCs/>
                <w:color w:val="FFFFFF"/>
                <w:sz w:val="22"/>
                <w:szCs w:val="22"/>
                <w:lang w:eastAsia="en-GB"/>
              </w:rPr>
              <w:t>Significant</w:t>
            </w:r>
            <w:r>
              <w:rPr>
                <w:rFonts w:cs="Segoe UI Semilight"/>
                <w:b/>
                <w:bCs/>
                <w:color w:val="FFFFFF"/>
                <w:sz w:val="22"/>
                <w:szCs w:val="22"/>
                <w:lang w:eastAsia="en-GB"/>
              </w:rPr>
              <w:t>’</w:t>
            </w:r>
            <w:r w:rsidRPr="000D179D">
              <w:rPr>
                <w:rFonts w:cs="Segoe UI Semilight"/>
                <w:b/>
                <w:bCs/>
                <w:color w:val="FFFFFF"/>
                <w:sz w:val="22"/>
                <w:szCs w:val="22"/>
                <w:lang w:eastAsia="en-GB"/>
              </w:rPr>
              <w:t xml:space="preserve"> Vote?</w:t>
            </w:r>
          </w:p>
        </w:tc>
      </w:tr>
      <w:tr w:rsidR="00B04772" w:rsidRPr="000D179D" w14:paraId="0D54058B" w14:textId="77777777" w:rsidTr="0092487B">
        <w:trPr>
          <w:trHeight w:val="476"/>
        </w:trPr>
        <w:tc>
          <w:tcPr>
            <w:tcW w:w="10740"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DE2C3D" w14:textId="77777777" w:rsidR="00B04772" w:rsidRPr="000D179D" w:rsidRDefault="00B04772" w:rsidP="00AE6008">
            <w:pPr>
              <w:spacing w:after="0" w:line="240" w:lineRule="auto"/>
              <w:rPr>
                <w:rFonts w:cs="Segoe UI Semilight"/>
                <w:b/>
                <w:bCs/>
                <w:color w:val="FFFFFF"/>
                <w:sz w:val="22"/>
                <w:szCs w:val="22"/>
                <w:lang w:eastAsia="en-GB"/>
              </w:rPr>
            </w:pPr>
          </w:p>
        </w:tc>
      </w:tr>
      <w:tr w:rsidR="00B04772" w:rsidRPr="000D179D" w14:paraId="28B18A0A" w14:textId="77777777" w:rsidTr="0092487B">
        <w:trPr>
          <w:trHeight w:val="476"/>
        </w:trPr>
        <w:tc>
          <w:tcPr>
            <w:tcW w:w="10740"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654FC1" w14:textId="77777777" w:rsidR="00B04772" w:rsidRPr="000D179D" w:rsidRDefault="00B04772" w:rsidP="00AE6008">
            <w:pPr>
              <w:spacing w:after="0" w:line="240" w:lineRule="auto"/>
              <w:rPr>
                <w:rFonts w:cs="Segoe UI Semilight"/>
                <w:b/>
                <w:bCs/>
                <w:color w:val="FFFFFF"/>
                <w:sz w:val="22"/>
                <w:szCs w:val="22"/>
                <w:lang w:eastAsia="en-GB"/>
              </w:rPr>
            </w:pPr>
          </w:p>
        </w:tc>
      </w:tr>
      <w:tr w:rsidR="00B04772" w:rsidRPr="0025152E" w14:paraId="477D107D" w14:textId="77777777" w:rsidTr="0092487B">
        <w:trPr>
          <w:trHeight w:val="476"/>
        </w:trPr>
        <w:tc>
          <w:tcPr>
            <w:tcW w:w="10740"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E095CE7" w14:textId="77777777" w:rsidR="00B04772" w:rsidRDefault="00B04772" w:rsidP="00AE6008">
            <w:pPr>
              <w:spacing w:after="0" w:line="240" w:lineRule="auto"/>
              <w:jc w:val="center"/>
              <w:rPr>
                <w:rFonts w:cs="Segoe UI Semilight"/>
                <w:color w:val="000000"/>
                <w:sz w:val="22"/>
                <w:szCs w:val="22"/>
                <w:lang w:eastAsia="en-GB"/>
              </w:rPr>
            </w:pPr>
            <w:r>
              <w:rPr>
                <w:rFonts w:cs="Segoe UI Semilight"/>
                <w:color w:val="000000"/>
                <w:sz w:val="22"/>
                <w:szCs w:val="22"/>
                <w:lang w:eastAsia="en-GB"/>
              </w:rPr>
              <w:t>Schroders</w:t>
            </w:r>
            <w:r w:rsidRPr="0025152E">
              <w:rPr>
                <w:rFonts w:cs="Segoe UI Semilight"/>
                <w:color w:val="000000"/>
                <w:sz w:val="22"/>
                <w:szCs w:val="22"/>
                <w:lang w:eastAsia="en-GB"/>
              </w:rPr>
              <w:t xml:space="preserve"> believe that all resolutions when </w:t>
            </w:r>
            <w:r>
              <w:rPr>
                <w:rFonts w:cs="Segoe UI Semilight"/>
                <w:color w:val="000000"/>
                <w:sz w:val="22"/>
                <w:szCs w:val="22"/>
                <w:lang w:eastAsia="en-GB"/>
              </w:rPr>
              <w:t xml:space="preserve">they </w:t>
            </w:r>
            <w:r w:rsidRPr="0025152E">
              <w:rPr>
                <w:rFonts w:cs="Segoe UI Semilight"/>
                <w:color w:val="000000"/>
                <w:sz w:val="22"/>
                <w:szCs w:val="22"/>
                <w:lang w:eastAsia="en-GB"/>
              </w:rPr>
              <w:t>vote against the board’s recommendations on how to vote should be classified as a significant vote, for example, votes against the re-election of directors, on executive remuneration, on material changes to the business (such as capital structure or M&amp;A), on climate matters and on other environmental or social issues may all be more or less significant to different client stakeholders</w:t>
            </w:r>
            <w:r>
              <w:rPr>
                <w:rFonts w:cs="Segoe UI Semilight"/>
                <w:color w:val="000000"/>
                <w:sz w:val="22"/>
                <w:szCs w:val="22"/>
                <w:lang w:eastAsia="en-GB"/>
              </w:rPr>
              <w:t>.</w:t>
            </w:r>
          </w:p>
          <w:p w14:paraId="083DD766" w14:textId="77777777" w:rsidR="00B04772" w:rsidRPr="0025152E" w:rsidRDefault="00B04772" w:rsidP="00AE6008">
            <w:pPr>
              <w:spacing w:after="0" w:line="240" w:lineRule="auto"/>
              <w:jc w:val="center"/>
              <w:rPr>
                <w:rFonts w:cs="Segoe UI Semilight"/>
                <w:color w:val="000000"/>
                <w:sz w:val="22"/>
                <w:szCs w:val="22"/>
                <w:lang w:eastAsia="en-GB"/>
              </w:rPr>
            </w:pPr>
          </w:p>
        </w:tc>
      </w:tr>
      <w:tr w:rsidR="00B04772" w:rsidRPr="000D179D" w14:paraId="0A088CF0" w14:textId="77777777" w:rsidTr="0092487B">
        <w:trPr>
          <w:trHeight w:val="476"/>
        </w:trPr>
        <w:tc>
          <w:tcPr>
            <w:tcW w:w="10740"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EE5A3D" w14:textId="77777777" w:rsidR="00B04772" w:rsidRPr="000D179D" w:rsidRDefault="00B04772" w:rsidP="00AE6008">
            <w:pPr>
              <w:spacing w:after="0" w:line="240" w:lineRule="auto"/>
              <w:rPr>
                <w:rFonts w:cs="Segoe UI Semilight"/>
                <w:color w:val="000000"/>
                <w:sz w:val="22"/>
                <w:szCs w:val="22"/>
                <w:lang w:eastAsia="en-GB"/>
              </w:rPr>
            </w:pPr>
          </w:p>
        </w:tc>
      </w:tr>
      <w:tr w:rsidR="00B04772" w:rsidRPr="000D179D" w14:paraId="57DD280B" w14:textId="77777777" w:rsidTr="0092487B">
        <w:trPr>
          <w:trHeight w:val="476"/>
        </w:trPr>
        <w:tc>
          <w:tcPr>
            <w:tcW w:w="10740"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137E33" w14:textId="77777777" w:rsidR="00B04772" w:rsidRPr="000D179D" w:rsidRDefault="00B04772" w:rsidP="00AE6008">
            <w:pPr>
              <w:spacing w:after="0" w:line="240" w:lineRule="auto"/>
              <w:rPr>
                <w:rFonts w:cs="Segoe UI Semilight"/>
                <w:color w:val="000000"/>
                <w:sz w:val="22"/>
                <w:szCs w:val="22"/>
                <w:lang w:eastAsia="en-GB"/>
              </w:rPr>
            </w:pPr>
          </w:p>
        </w:tc>
      </w:tr>
      <w:tr w:rsidR="00B04772" w:rsidRPr="000D179D" w14:paraId="32324602" w14:textId="77777777" w:rsidTr="0092487B">
        <w:trPr>
          <w:trHeight w:val="476"/>
        </w:trPr>
        <w:tc>
          <w:tcPr>
            <w:tcW w:w="10740"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04D98"/>
            <w:vAlign w:val="center"/>
            <w:hideMark/>
          </w:tcPr>
          <w:p w14:paraId="5A560CB4" w14:textId="77777777" w:rsidR="00B04772" w:rsidRPr="000D179D" w:rsidRDefault="00B04772" w:rsidP="00AE6008">
            <w:pPr>
              <w:spacing w:after="0" w:line="240" w:lineRule="auto"/>
              <w:jc w:val="center"/>
              <w:rPr>
                <w:rFonts w:cs="Segoe UI Semilight"/>
                <w:b/>
                <w:bCs/>
                <w:color w:val="FFFFFF"/>
                <w:sz w:val="22"/>
                <w:szCs w:val="22"/>
                <w:lang w:eastAsia="en-GB"/>
              </w:rPr>
            </w:pPr>
            <w:r w:rsidRPr="000D179D">
              <w:rPr>
                <w:rFonts w:cs="Segoe UI Semilight"/>
                <w:b/>
                <w:bCs/>
                <w:color w:val="FFFFFF"/>
                <w:sz w:val="22"/>
                <w:szCs w:val="22"/>
                <w:lang w:eastAsia="en-GB"/>
              </w:rPr>
              <w:t>Does the manager utilise a Proxy Voting System? If so, please detail</w:t>
            </w:r>
          </w:p>
        </w:tc>
      </w:tr>
      <w:tr w:rsidR="00B04772" w:rsidRPr="000D179D" w14:paraId="23BCEFF6" w14:textId="77777777" w:rsidTr="0092487B">
        <w:trPr>
          <w:trHeight w:val="476"/>
        </w:trPr>
        <w:tc>
          <w:tcPr>
            <w:tcW w:w="10740"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B494CA" w14:textId="77777777" w:rsidR="00B04772" w:rsidRPr="000D179D" w:rsidRDefault="00B04772" w:rsidP="00AE6008">
            <w:pPr>
              <w:spacing w:after="0" w:line="240" w:lineRule="auto"/>
              <w:rPr>
                <w:rFonts w:cs="Segoe UI Semilight"/>
                <w:b/>
                <w:bCs/>
                <w:color w:val="FFFFFF"/>
                <w:sz w:val="22"/>
                <w:szCs w:val="22"/>
                <w:lang w:eastAsia="en-GB"/>
              </w:rPr>
            </w:pPr>
          </w:p>
        </w:tc>
      </w:tr>
      <w:tr w:rsidR="00B04772" w:rsidRPr="000D179D" w14:paraId="382D5B0B" w14:textId="77777777" w:rsidTr="0092487B">
        <w:trPr>
          <w:trHeight w:val="476"/>
        </w:trPr>
        <w:tc>
          <w:tcPr>
            <w:tcW w:w="10740"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4E7D65" w14:textId="77777777" w:rsidR="00B04772" w:rsidRPr="000D179D" w:rsidRDefault="00B04772" w:rsidP="00AE6008">
            <w:pPr>
              <w:spacing w:after="0" w:line="240" w:lineRule="auto"/>
              <w:rPr>
                <w:rFonts w:cs="Segoe UI Semilight"/>
                <w:b/>
                <w:bCs/>
                <w:color w:val="FFFFFF"/>
                <w:sz w:val="22"/>
                <w:szCs w:val="22"/>
                <w:lang w:eastAsia="en-GB"/>
              </w:rPr>
            </w:pPr>
          </w:p>
        </w:tc>
      </w:tr>
      <w:tr w:rsidR="00B04772" w:rsidRPr="0025152E" w14:paraId="0F64C3F7" w14:textId="77777777" w:rsidTr="0092487B">
        <w:trPr>
          <w:trHeight w:val="476"/>
        </w:trPr>
        <w:tc>
          <w:tcPr>
            <w:tcW w:w="10740"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F0A762F" w14:textId="77777777" w:rsidR="00B04772" w:rsidRPr="0025152E" w:rsidRDefault="00B04772" w:rsidP="00AE6008">
            <w:pPr>
              <w:spacing w:after="0" w:line="240" w:lineRule="auto"/>
              <w:jc w:val="center"/>
              <w:rPr>
                <w:rFonts w:cs="Segoe UI Semilight"/>
                <w:color w:val="000000"/>
                <w:sz w:val="22"/>
                <w:szCs w:val="22"/>
                <w:lang w:eastAsia="en-GB"/>
              </w:rPr>
            </w:pPr>
            <w:r w:rsidRPr="0025152E">
              <w:rPr>
                <w:rFonts w:cs="Segoe UI Semilight"/>
                <w:color w:val="000000"/>
                <w:sz w:val="22"/>
                <w:szCs w:val="22"/>
                <w:lang w:eastAsia="en-GB"/>
              </w:rPr>
              <w:t xml:space="preserve">Institutional Shareholder Services (ISS) act as </w:t>
            </w:r>
            <w:r>
              <w:rPr>
                <w:rFonts w:cs="Segoe UI Semilight"/>
                <w:color w:val="000000"/>
                <w:sz w:val="22"/>
                <w:szCs w:val="22"/>
                <w:lang w:eastAsia="en-GB"/>
              </w:rPr>
              <w:t>Schroders’</w:t>
            </w:r>
            <w:r w:rsidRPr="0025152E">
              <w:rPr>
                <w:rFonts w:cs="Segoe UI Semilight"/>
                <w:color w:val="000000"/>
                <w:sz w:val="22"/>
                <w:szCs w:val="22"/>
                <w:lang w:eastAsia="en-GB"/>
              </w:rPr>
              <w:t xml:space="preserve"> one service provider for the processing of all proxy votes in all markets. ISS delivers vote processing through its Internet-based platform Proxy Exchange. Schroders receives recommendations from ISS in line with </w:t>
            </w:r>
            <w:r>
              <w:rPr>
                <w:rFonts w:cs="Segoe UI Semilight"/>
                <w:color w:val="000000"/>
                <w:sz w:val="22"/>
                <w:szCs w:val="22"/>
                <w:lang w:eastAsia="en-GB"/>
              </w:rPr>
              <w:t>Schroders’</w:t>
            </w:r>
            <w:r w:rsidRPr="0025152E">
              <w:rPr>
                <w:rFonts w:cs="Segoe UI Semilight"/>
                <w:color w:val="000000"/>
                <w:sz w:val="22"/>
                <w:szCs w:val="22"/>
                <w:lang w:eastAsia="en-GB"/>
              </w:rPr>
              <w:t xml:space="preserve"> own bespoke guidelines, in addition, </w:t>
            </w:r>
            <w:r>
              <w:rPr>
                <w:rFonts w:cs="Segoe UI Semilight"/>
                <w:color w:val="000000"/>
                <w:sz w:val="22"/>
                <w:szCs w:val="22"/>
                <w:lang w:eastAsia="en-GB"/>
              </w:rPr>
              <w:t>Schroders</w:t>
            </w:r>
            <w:r w:rsidRPr="0025152E">
              <w:rPr>
                <w:rFonts w:cs="Segoe UI Semilight"/>
                <w:color w:val="000000"/>
                <w:sz w:val="22"/>
                <w:szCs w:val="22"/>
                <w:lang w:eastAsia="en-GB"/>
              </w:rPr>
              <w:t xml:space="preserve"> receive ISS’s Benchmark research. This is complemented with analysis by </w:t>
            </w:r>
            <w:r>
              <w:rPr>
                <w:rFonts w:cs="Segoe UI Semilight"/>
                <w:color w:val="000000"/>
                <w:sz w:val="22"/>
                <w:szCs w:val="22"/>
                <w:lang w:eastAsia="en-GB"/>
              </w:rPr>
              <w:t>Schroders’</w:t>
            </w:r>
            <w:r w:rsidRPr="0025152E">
              <w:rPr>
                <w:rFonts w:cs="Segoe UI Semilight"/>
                <w:color w:val="000000"/>
                <w:sz w:val="22"/>
                <w:szCs w:val="22"/>
                <w:lang w:eastAsia="en-GB"/>
              </w:rPr>
              <w:t xml:space="preserve"> in house ESG specialists and where appropriate with reference to financial analysts and portfolio managers.</w:t>
            </w:r>
          </w:p>
        </w:tc>
      </w:tr>
      <w:tr w:rsidR="00B04772" w:rsidRPr="000D179D" w14:paraId="56482312" w14:textId="77777777" w:rsidTr="0092487B">
        <w:trPr>
          <w:trHeight w:val="476"/>
        </w:trPr>
        <w:tc>
          <w:tcPr>
            <w:tcW w:w="10740"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BE9ADF" w14:textId="77777777" w:rsidR="00B04772" w:rsidRPr="000D179D" w:rsidRDefault="00B04772" w:rsidP="00AE6008">
            <w:pPr>
              <w:spacing w:after="0" w:line="240" w:lineRule="auto"/>
              <w:rPr>
                <w:rFonts w:cs="Segoe UI Semilight"/>
                <w:color w:val="000000"/>
                <w:sz w:val="22"/>
                <w:szCs w:val="22"/>
                <w:lang w:eastAsia="en-GB"/>
              </w:rPr>
            </w:pPr>
          </w:p>
        </w:tc>
      </w:tr>
      <w:tr w:rsidR="00B04772" w:rsidRPr="000D179D" w14:paraId="5B0F5CE7" w14:textId="77777777" w:rsidTr="0092487B">
        <w:trPr>
          <w:trHeight w:val="476"/>
        </w:trPr>
        <w:tc>
          <w:tcPr>
            <w:tcW w:w="10740"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763D03" w14:textId="77777777" w:rsidR="00B04772" w:rsidRPr="000D179D" w:rsidRDefault="00B04772" w:rsidP="00AE6008">
            <w:pPr>
              <w:spacing w:after="0" w:line="240" w:lineRule="auto"/>
              <w:rPr>
                <w:rFonts w:cs="Segoe UI Semilight"/>
                <w:color w:val="000000"/>
                <w:sz w:val="22"/>
                <w:szCs w:val="22"/>
                <w:lang w:eastAsia="en-GB"/>
              </w:rPr>
            </w:pPr>
          </w:p>
        </w:tc>
      </w:tr>
      <w:tr w:rsidR="00B04772" w:rsidRPr="000D179D" w14:paraId="01BCB343" w14:textId="77777777" w:rsidTr="0092487B">
        <w:trPr>
          <w:trHeight w:val="476"/>
        </w:trPr>
        <w:tc>
          <w:tcPr>
            <w:tcW w:w="10740"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04D98"/>
            <w:vAlign w:val="center"/>
            <w:hideMark/>
          </w:tcPr>
          <w:p w14:paraId="776BE853" w14:textId="31665E05" w:rsidR="00B04772" w:rsidRPr="000D179D" w:rsidRDefault="00B04772" w:rsidP="00AE6008">
            <w:pPr>
              <w:spacing w:after="0" w:line="240" w:lineRule="auto"/>
              <w:jc w:val="center"/>
              <w:rPr>
                <w:rFonts w:cs="Segoe UI Semilight"/>
                <w:b/>
                <w:bCs/>
                <w:color w:val="FFFFFF"/>
                <w:sz w:val="22"/>
                <w:szCs w:val="22"/>
                <w:lang w:eastAsia="en-GB"/>
              </w:rPr>
            </w:pPr>
            <w:r w:rsidRPr="000D179D">
              <w:rPr>
                <w:rFonts w:cs="Segoe UI Semilight"/>
                <w:b/>
                <w:bCs/>
                <w:color w:val="FFFFFF"/>
                <w:sz w:val="22"/>
                <w:szCs w:val="22"/>
                <w:lang w:eastAsia="en-GB"/>
              </w:rPr>
              <w:t>Top 5 Significant Votes during the Period</w:t>
            </w:r>
          </w:p>
        </w:tc>
      </w:tr>
      <w:tr w:rsidR="00B04772" w:rsidRPr="000D179D" w14:paraId="0F503AA2" w14:textId="77777777" w:rsidTr="0092487B">
        <w:trPr>
          <w:trHeight w:val="476"/>
        </w:trPr>
        <w:tc>
          <w:tcPr>
            <w:tcW w:w="10740"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35D59A" w14:textId="77777777" w:rsidR="00B04772" w:rsidRPr="000D179D" w:rsidRDefault="00B04772" w:rsidP="00AE6008">
            <w:pPr>
              <w:spacing w:after="0" w:line="240" w:lineRule="auto"/>
              <w:rPr>
                <w:rFonts w:cs="Segoe UI Semilight"/>
                <w:b/>
                <w:bCs/>
                <w:color w:val="FFFFFF"/>
                <w:sz w:val="22"/>
                <w:szCs w:val="22"/>
                <w:lang w:eastAsia="en-GB"/>
              </w:rPr>
            </w:pPr>
          </w:p>
        </w:tc>
      </w:tr>
      <w:tr w:rsidR="00B04772" w:rsidRPr="000D179D" w14:paraId="7E790165" w14:textId="77777777" w:rsidTr="0092487B">
        <w:trPr>
          <w:trHeight w:val="476"/>
        </w:trPr>
        <w:tc>
          <w:tcPr>
            <w:tcW w:w="10740"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E6207C" w14:textId="77777777" w:rsidR="00B04772" w:rsidRPr="000D179D" w:rsidRDefault="00B04772" w:rsidP="00AE6008">
            <w:pPr>
              <w:spacing w:after="0" w:line="240" w:lineRule="auto"/>
              <w:rPr>
                <w:rFonts w:cs="Segoe UI Semilight"/>
                <w:b/>
                <w:bCs/>
                <w:color w:val="FFFFFF"/>
                <w:sz w:val="22"/>
                <w:szCs w:val="22"/>
                <w:lang w:eastAsia="en-GB"/>
              </w:rPr>
            </w:pPr>
          </w:p>
        </w:tc>
      </w:tr>
      <w:tr w:rsidR="00B04772" w:rsidRPr="000D179D" w14:paraId="030A72FB" w14:textId="77777777" w:rsidTr="0092487B">
        <w:trPr>
          <w:trHeight w:val="476"/>
        </w:trPr>
        <w:tc>
          <w:tcPr>
            <w:tcW w:w="17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04D98"/>
            <w:vAlign w:val="center"/>
            <w:hideMark/>
          </w:tcPr>
          <w:p w14:paraId="0337836B" w14:textId="77777777" w:rsidR="00B04772" w:rsidRPr="000D179D" w:rsidRDefault="00B04772" w:rsidP="00AE6008">
            <w:pPr>
              <w:spacing w:after="0" w:line="240" w:lineRule="auto"/>
              <w:jc w:val="center"/>
              <w:rPr>
                <w:rFonts w:cs="Segoe UI Semilight"/>
                <w:color w:val="FFFFFF"/>
                <w:sz w:val="22"/>
                <w:szCs w:val="22"/>
                <w:lang w:eastAsia="en-GB"/>
              </w:rPr>
            </w:pPr>
            <w:r w:rsidRPr="00D91D08">
              <w:rPr>
                <w:rFonts w:cs="Segoe UI Semilight"/>
                <w:color w:val="FFFFFF"/>
                <w:sz w:val="22"/>
                <w:szCs w:val="22"/>
                <w:lang w:eastAsia="en-GB"/>
              </w:rPr>
              <w:t>Company</w:t>
            </w:r>
          </w:p>
        </w:tc>
        <w:tc>
          <w:tcPr>
            <w:tcW w:w="182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04D98"/>
            <w:vAlign w:val="center"/>
            <w:hideMark/>
          </w:tcPr>
          <w:p w14:paraId="03B95FF0" w14:textId="77777777" w:rsidR="00B04772" w:rsidRPr="000D179D" w:rsidRDefault="00B04772" w:rsidP="00AE6008">
            <w:pPr>
              <w:spacing w:after="0" w:line="240" w:lineRule="auto"/>
              <w:jc w:val="center"/>
              <w:rPr>
                <w:rFonts w:cs="Segoe UI Semilight"/>
                <w:color w:val="FFFFFF"/>
                <w:sz w:val="22"/>
                <w:szCs w:val="22"/>
                <w:lang w:eastAsia="en-GB"/>
              </w:rPr>
            </w:pPr>
            <w:r w:rsidRPr="006C0630">
              <w:rPr>
                <w:rFonts w:ascii="Segoe UI" w:hAnsi="Segoe UI" w:cs="Segoe UI"/>
                <w:color w:val="FFFFFF"/>
                <w:lang w:eastAsia="en-GB"/>
              </w:rPr>
              <w:t>Date of Vote</w:t>
            </w:r>
          </w:p>
        </w:tc>
        <w:tc>
          <w:tcPr>
            <w:tcW w:w="179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04D98"/>
            <w:vAlign w:val="center"/>
          </w:tcPr>
          <w:p w14:paraId="79A23947" w14:textId="77777777" w:rsidR="00B04772" w:rsidRPr="000D179D" w:rsidRDefault="00B04772" w:rsidP="00AE6008">
            <w:pPr>
              <w:spacing w:after="0" w:line="240" w:lineRule="auto"/>
              <w:jc w:val="center"/>
              <w:rPr>
                <w:rFonts w:cs="Segoe UI Semilight"/>
                <w:color w:val="FFFFFF"/>
                <w:sz w:val="22"/>
                <w:szCs w:val="22"/>
                <w:lang w:eastAsia="en-GB"/>
              </w:rPr>
            </w:pPr>
            <w:r w:rsidRPr="006C0630">
              <w:rPr>
                <w:rFonts w:ascii="Segoe UI" w:hAnsi="Segoe UI" w:cs="Segoe UI"/>
                <w:color w:val="FFFFFF"/>
                <w:lang w:eastAsia="en-GB"/>
              </w:rPr>
              <w:t>Size of fund holdings</w:t>
            </w:r>
          </w:p>
        </w:tc>
        <w:tc>
          <w:tcPr>
            <w:tcW w:w="178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04D98"/>
            <w:vAlign w:val="center"/>
          </w:tcPr>
          <w:p w14:paraId="5F7C4760" w14:textId="77777777" w:rsidR="00B04772" w:rsidRPr="000D179D" w:rsidRDefault="00B04772" w:rsidP="00AE6008">
            <w:pPr>
              <w:spacing w:after="0" w:line="240" w:lineRule="auto"/>
              <w:jc w:val="center"/>
              <w:rPr>
                <w:rFonts w:cs="Segoe UI Semilight"/>
                <w:color w:val="FFFFFF"/>
                <w:sz w:val="22"/>
                <w:szCs w:val="22"/>
                <w:lang w:eastAsia="en-GB"/>
              </w:rPr>
            </w:pPr>
            <w:r w:rsidRPr="00612AAC">
              <w:rPr>
                <w:rFonts w:ascii="Segoe UI" w:hAnsi="Segoe UI" w:cs="Segoe UI"/>
                <w:color w:val="FFFFFF"/>
                <w:lang w:eastAsia="en-GB"/>
              </w:rPr>
              <w:t>Voting subject</w:t>
            </w:r>
          </w:p>
        </w:tc>
        <w:tc>
          <w:tcPr>
            <w:tcW w:w="17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04D98"/>
            <w:vAlign w:val="center"/>
            <w:hideMark/>
          </w:tcPr>
          <w:p w14:paraId="3DCB22D7" w14:textId="77777777" w:rsidR="00B04772" w:rsidRPr="000D179D" w:rsidRDefault="00B04772" w:rsidP="00AE6008">
            <w:pPr>
              <w:spacing w:after="0" w:line="240" w:lineRule="auto"/>
              <w:jc w:val="center"/>
              <w:rPr>
                <w:rFonts w:cs="Segoe UI Semilight"/>
                <w:color w:val="FFFFFF"/>
                <w:sz w:val="22"/>
                <w:szCs w:val="22"/>
                <w:lang w:eastAsia="en-GB"/>
              </w:rPr>
            </w:pPr>
            <w:r w:rsidRPr="00612AAC">
              <w:rPr>
                <w:rFonts w:ascii="Segoe UI" w:hAnsi="Segoe UI" w:cs="Segoe UI"/>
                <w:color w:val="FFFFFF"/>
                <w:lang w:eastAsia="en-GB"/>
              </w:rPr>
              <w:t>How did the Investment Manager Vote?</w:t>
            </w:r>
          </w:p>
        </w:tc>
        <w:tc>
          <w:tcPr>
            <w:tcW w:w="17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04D98"/>
            <w:vAlign w:val="center"/>
            <w:hideMark/>
          </w:tcPr>
          <w:p w14:paraId="35045A56" w14:textId="77777777" w:rsidR="00B04772" w:rsidRPr="000D179D" w:rsidRDefault="00B04772" w:rsidP="00AE6008">
            <w:pPr>
              <w:spacing w:after="0" w:line="240" w:lineRule="auto"/>
              <w:jc w:val="center"/>
              <w:rPr>
                <w:rFonts w:cs="Segoe UI Semilight"/>
                <w:color w:val="FFFFFF"/>
                <w:sz w:val="22"/>
                <w:szCs w:val="22"/>
                <w:lang w:eastAsia="en-GB"/>
              </w:rPr>
            </w:pPr>
            <w:r w:rsidRPr="00612AAC">
              <w:rPr>
                <w:rFonts w:ascii="Segoe UI" w:hAnsi="Segoe UI" w:cs="Segoe UI"/>
                <w:color w:val="FFFFFF"/>
                <w:lang w:eastAsia="en-GB"/>
              </w:rPr>
              <w:t>Outcome</w:t>
            </w:r>
          </w:p>
        </w:tc>
      </w:tr>
      <w:tr w:rsidR="00B04772" w:rsidRPr="000D179D" w14:paraId="6BA42B69" w14:textId="77777777" w:rsidTr="0092487B">
        <w:trPr>
          <w:trHeight w:val="476"/>
        </w:trPr>
        <w:tc>
          <w:tcPr>
            <w:tcW w:w="17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E9C393" w14:textId="77777777" w:rsidR="00B04772" w:rsidRPr="000D179D" w:rsidRDefault="00B04772" w:rsidP="00AE6008">
            <w:pPr>
              <w:spacing w:after="0" w:line="240" w:lineRule="auto"/>
              <w:rPr>
                <w:rFonts w:cs="Segoe UI Semilight"/>
                <w:color w:val="FFFFFF"/>
                <w:sz w:val="22"/>
                <w:szCs w:val="22"/>
                <w:lang w:eastAsia="en-GB"/>
              </w:rPr>
            </w:pPr>
          </w:p>
        </w:tc>
        <w:tc>
          <w:tcPr>
            <w:tcW w:w="182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00C7AE" w14:textId="77777777" w:rsidR="00B04772" w:rsidRPr="000D179D" w:rsidRDefault="00B04772" w:rsidP="00AE6008">
            <w:pPr>
              <w:spacing w:after="0" w:line="240" w:lineRule="auto"/>
              <w:rPr>
                <w:rFonts w:cs="Segoe UI Semilight"/>
                <w:color w:val="FFFFFF"/>
                <w:sz w:val="22"/>
                <w:szCs w:val="22"/>
                <w:lang w:eastAsia="en-GB"/>
              </w:rPr>
            </w:pPr>
          </w:p>
        </w:tc>
        <w:tc>
          <w:tcPr>
            <w:tcW w:w="179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F9308F" w14:textId="77777777" w:rsidR="00B04772" w:rsidRPr="000D179D" w:rsidRDefault="00B04772" w:rsidP="00AE6008">
            <w:pPr>
              <w:spacing w:after="0" w:line="240" w:lineRule="auto"/>
              <w:rPr>
                <w:rFonts w:cs="Segoe UI Semilight"/>
                <w:color w:val="FFFFFF"/>
                <w:sz w:val="22"/>
                <w:szCs w:val="22"/>
                <w:lang w:eastAsia="en-GB"/>
              </w:rPr>
            </w:pPr>
          </w:p>
        </w:tc>
        <w:tc>
          <w:tcPr>
            <w:tcW w:w="178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C8A955" w14:textId="77777777" w:rsidR="00B04772" w:rsidRPr="000D179D" w:rsidRDefault="00B04772" w:rsidP="00AE6008">
            <w:pPr>
              <w:spacing w:after="0" w:line="240" w:lineRule="auto"/>
              <w:rPr>
                <w:rFonts w:cs="Segoe UI Semilight"/>
                <w:color w:val="FFFFFF"/>
                <w:sz w:val="22"/>
                <w:szCs w:val="22"/>
                <w:lang w:eastAsia="en-GB"/>
              </w:rPr>
            </w:pPr>
          </w:p>
        </w:tc>
        <w:tc>
          <w:tcPr>
            <w:tcW w:w="17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14CB04" w14:textId="77777777" w:rsidR="00B04772" w:rsidRPr="000D179D" w:rsidRDefault="00B04772" w:rsidP="00AE6008">
            <w:pPr>
              <w:spacing w:after="0" w:line="240" w:lineRule="auto"/>
              <w:rPr>
                <w:rFonts w:cs="Segoe UI Semilight"/>
                <w:color w:val="FFFFFF"/>
                <w:sz w:val="22"/>
                <w:szCs w:val="22"/>
                <w:lang w:eastAsia="en-GB"/>
              </w:rPr>
            </w:pPr>
          </w:p>
        </w:tc>
        <w:tc>
          <w:tcPr>
            <w:tcW w:w="17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BD2794" w14:textId="77777777" w:rsidR="00B04772" w:rsidRPr="000D179D" w:rsidRDefault="00B04772" w:rsidP="00AE6008">
            <w:pPr>
              <w:spacing w:after="0" w:line="240" w:lineRule="auto"/>
              <w:rPr>
                <w:rFonts w:cs="Segoe UI Semilight"/>
                <w:color w:val="FFFFFF"/>
                <w:sz w:val="22"/>
                <w:szCs w:val="22"/>
                <w:lang w:eastAsia="en-GB"/>
              </w:rPr>
            </w:pPr>
          </w:p>
        </w:tc>
      </w:tr>
      <w:tr w:rsidR="00B04772" w:rsidRPr="000D179D" w14:paraId="2A13F35F" w14:textId="77777777" w:rsidTr="0092487B">
        <w:trPr>
          <w:trHeight w:val="476"/>
        </w:trPr>
        <w:tc>
          <w:tcPr>
            <w:tcW w:w="17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224266" w14:textId="77777777" w:rsidR="00B04772" w:rsidRPr="000D179D" w:rsidRDefault="00B04772" w:rsidP="00AE6008">
            <w:pPr>
              <w:spacing w:after="0" w:line="240" w:lineRule="auto"/>
              <w:rPr>
                <w:rFonts w:cs="Segoe UI Semilight"/>
                <w:color w:val="FFFFFF"/>
                <w:sz w:val="22"/>
                <w:szCs w:val="22"/>
                <w:lang w:eastAsia="en-GB"/>
              </w:rPr>
            </w:pPr>
          </w:p>
        </w:tc>
        <w:tc>
          <w:tcPr>
            <w:tcW w:w="182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5A0239" w14:textId="77777777" w:rsidR="00B04772" w:rsidRPr="000D179D" w:rsidRDefault="00B04772" w:rsidP="00AE6008">
            <w:pPr>
              <w:spacing w:after="0" w:line="240" w:lineRule="auto"/>
              <w:rPr>
                <w:rFonts w:cs="Segoe UI Semilight"/>
                <w:color w:val="FFFFFF"/>
                <w:sz w:val="22"/>
                <w:szCs w:val="22"/>
                <w:lang w:eastAsia="en-GB"/>
              </w:rPr>
            </w:pPr>
          </w:p>
        </w:tc>
        <w:tc>
          <w:tcPr>
            <w:tcW w:w="179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13FCE6" w14:textId="77777777" w:rsidR="00B04772" w:rsidRPr="000D179D" w:rsidRDefault="00B04772" w:rsidP="00AE6008">
            <w:pPr>
              <w:spacing w:after="0" w:line="240" w:lineRule="auto"/>
              <w:rPr>
                <w:rFonts w:cs="Segoe UI Semilight"/>
                <w:color w:val="FFFFFF"/>
                <w:sz w:val="22"/>
                <w:szCs w:val="22"/>
                <w:lang w:eastAsia="en-GB"/>
              </w:rPr>
            </w:pPr>
          </w:p>
        </w:tc>
        <w:tc>
          <w:tcPr>
            <w:tcW w:w="178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DA0C9A" w14:textId="77777777" w:rsidR="00B04772" w:rsidRPr="000D179D" w:rsidRDefault="00B04772" w:rsidP="00AE6008">
            <w:pPr>
              <w:spacing w:after="0" w:line="240" w:lineRule="auto"/>
              <w:rPr>
                <w:rFonts w:cs="Segoe UI Semilight"/>
                <w:color w:val="FFFFFF"/>
                <w:sz w:val="22"/>
                <w:szCs w:val="22"/>
                <w:lang w:eastAsia="en-GB"/>
              </w:rPr>
            </w:pPr>
          </w:p>
        </w:tc>
        <w:tc>
          <w:tcPr>
            <w:tcW w:w="17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223781" w14:textId="77777777" w:rsidR="00B04772" w:rsidRPr="000D179D" w:rsidRDefault="00B04772" w:rsidP="00AE6008">
            <w:pPr>
              <w:spacing w:after="0" w:line="240" w:lineRule="auto"/>
              <w:rPr>
                <w:rFonts w:cs="Segoe UI Semilight"/>
                <w:color w:val="FFFFFF"/>
                <w:sz w:val="22"/>
                <w:szCs w:val="22"/>
                <w:lang w:eastAsia="en-GB"/>
              </w:rPr>
            </w:pPr>
          </w:p>
        </w:tc>
        <w:tc>
          <w:tcPr>
            <w:tcW w:w="17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B8153F" w14:textId="77777777" w:rsidR="00B04772" w:rsidRPr="000D179D" w:rsidRDefault="00B04772" w:rsidP="00AE6008">
            <w:pPr>
              <w:spacing w:after="0" w:line="240" w:lineRule="auto"/>
              <w:rPr>
                <w:rFonts w:cs="Segoe UI Semilight"/>
                <w:color w:val="FFFFFF"/>
                <w:sz w:val="22"/>
                <w:szCs w:val="22"/>
                <w:lang w:eastAsia="en-GB"/>
              </w:rPr>
            </w:pPr>
          </w:p>
        </w:tc>
      </w:tr>
      <w:tr w:rsidR="00B04772" w:rsidRPr="000D179D" w14:paraId="028FCFD3" w14:textId="77777777" w:rsidTr="0092487B">
        <w:trPr>
          <w:trHeight w:val="476"/>
        </w:trPr>
        <w:tc>
          <w:tcPr>
            <w:tcW w:w="17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A6C430D" w14:textId="77777777" w:rsidR="00B04772" w:rsidRPr="000D179D" w:rsidRDefault="00B04772" w:rsidP="00AE6008">
            <w:pPr>
              <w:spacing w:after="0" w:line="240" w:lineRule="auto"/>
              <w:jc w:val="center"/>
              <w:rPr>
                <w:rFonts w:cs="Segoe UI Semilight"/>
                <w:b/>
                <w:bCs/>
                <w:color w:val="000000"/>
                <w:sz w:val="22"/>
                <w:szCs w:val="22"/>
                <w:lang w:eastAsia="en-GB"/>
              </w:rPr>
            </w:pPr>
            <w:r w:rsidRPr="0069731B">
              <w:rPr>
                <w:rFonts w:cs="Segoe UI Semilight"/>
                <w:b/>
                <w:bCs/>
                <w:color w:val="000000"/>
                <w:lang w:eastAsia="en-GB"/>
              </w:rPr>
              <w:t>Microsoft Corporation</w:t>
            </w:r>
          </w:p>
        </w:tc>
        <w:tc>
          <w:tcPr>
            <w:tcW w:w="182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65524C4" w14:textId="77777777" w:rsidR="00B04772" w:rsidRPr="00405F10" w:rsidRDefault="00B04772" w:rsidP="00AE6008">
            <w:pPr>
              <w:spacing w:after="0" w:line="240" w:lineRule="auto"/>
              <w:jc w:val="center"/>
              <w:rPr>
                <w:rFonts w:asciiTheme="minorHAnsi" w:hAnsiTheme="minorHAnsi" w:cstheme="minorHAnsi"/>
                <w:b/>
                <w:bCs/>
                <w:color w:val="000000"/>
                <w:lang w:eastAsia="en-GB"/>
              </w:rPr>
            </w:pPr>
            <w:r w:rsidRPr="00405F10">
              <w:rPr>
                <w:rFonts w:asciiTheme="minorHAnsi" w:hAnsiTheme="minorHAnsi" w:cstheme="minorHAnsi"/>
                <w:b/>
                <w:bCs/>
                <w:color w:val="000000"/>
              </w:rPr>
              <w:t xml:space="preserve">07/12/2023 </w:t>
            </w:r>
          </w:p>
        </w:tc>
        <w:tc>
          <w:tcPr>
            <w:tcW w:w="179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701AEB" w14:textId="77777777" w:rsidR="00B04772" w:rsidRPr="000D179D" w:rsidRDefault="00B04772" w:rsidP="00AE6008">
            <w:pPr>
              <w:spacing w:after="0" w:line="240" w:lineRule="auto"/>
              <w:jc w:val="center"/>
              <w:rPr>
                <w:rFonts w:cs="Segoe UI Semilight"/>
                <w:b/>
                <w:bCs/>
                <w:color w:val="000000"/>
                <w:sz w:val="22"/>
                <w:szCs w:val="22"/>
                <w:lang w:eastAsia="en-GB"/>
              </w:rPr>
            </w:pPr>
            <w:r w:rsidRPr="00405F10">
              <w:rPr>
                <w:rFonts w:cs="Segoe UI Semilight"/>
                <w:b/>
                <w:bCs/>
                <w:color w:val="000000"/>
                <w:sz w:val="22"/>
                <w:szCs w:val="22"/>
                <w:lang w:eastAsia="en-GB"/>
              </w:rPr>
              <w:t>0.8%</w:t>
            </w:r>
          </w:p>
        </w:tc>
        <w:tc>
          <w:tcPr>
            <w:tcW w:w="178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C5672F" w14:textId="77777777" w:rsidR="00B04772" w:rsidRPr="000D179D" w:rsidRDefault="00B04772" w:rsidP="00AE6008">
            <w:pPr>
              <w:spacing w:after="0" w:line="240" w:lineRule="auto"/>
              <w:jc w:val="center"/>
              <w:rPr>
                <w:rFonts w:cs="Segoe UI Semilight"/>
                <w:b/>
                <w:bCs/>
                <w:color w:val="000000"/>
                <w:sz w:val="22"/>
                <w:szCs w:val="22"/>
                <w:lang w:eastAsia="en-GB"/>
              </w:rPr>
            </w:pPr>
            <w:r w:rsidRPr="00405F10">
              <w:rPr>
                <w:rFonts w:cs="Segoe UI Semilight"/>
                <w:b/>
                <w:bCs/>
                <w:color w:val="000000"/>
                <w:sz w:val="22"/>
                <w:szCs w:val="22"/>
                <w:lang w:eastAsia="en-GB"/>
              </w:rPr>
              <w:t>Report on Risks of Operating in Countries with Significant Human Rights Concerns</w:t>
            </w:r>
          </w:p>
        </w:tc>
        <w:tc>
          <w:tcPr>
            <w:tcW w:w="17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E1470A8" w14:textId="77777777" w:rsidR="00B04772" w:rsidRPr="000D179D" w:rsidRDefault="00B04772" w:rsidP="00AE6008">
            <w:pPr>
              <w:spacing w:after="0" w:line="240" w:lineRule="auto"/>
              <w:jc w:val="center"/>
              <w:rPr>
                <w:rFonts w:cs="Segoe UI Semilight"/>
                <w:b/>
                <w:bCs/>
                <w:color w:val="000000"/>
                <w:sz w:val="22"/>
                <w:szCs w:val="22"/>
                <w:lang w:eastAsia="en-GB"/>
              </w:rPr>
            </w:pPr>
            <w:r w:rsidRPr="00DD0FA3">
              <w:rPr>
                <w:rFonts w:cs="Segoe UI Semilight"/>
                <w:b/>
                <w:bCs/>
                <w:color w:val="000000"/>
                <w:lang w:eastAsia="en-GB"/>
              </w:rPr>
              <w:t>For</w:t>
            </w:r>
          </w:p>
        </w:tc>
        <w:tc>
          <w:tcPr>
            <w:tcW w:w="17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132BD2A" w14:textId="77777777" w:rsidR="00B04772" w:rsidRPr="000D179D" w:rsidRDefault="00B04772" w:rsidP="00AE6008">
            <w:pPr>
              <w:spacing w:after="0" w:line="240" w:lineRule="auto"/>
              <w:jc w:val="center"/>
              <w:rPr>
                <w:rFonts w:cs="Segoe UI Semilight"/>
                <w:b/>
                <w:bCs/>
                <w:color w:val="000000"/>
                <w:sz w:val="22"/>
                <w:szCs w:val="22"/>
                <w:lang w:eastAsia="en-GB"/>
              </w:rPr>
            </w:pPr>
            <w:r w:rsidRPr="0069731B">
              <w:rPr>
                <w:rFonts w:cs="Segoe UI Semilight"/>
                <w:b/>
                <w:bCs/>
                <w:color w:val="000000"/>
                <w:lang w:eastAsia="en-GB"/>
              </w:rPr>
              <w:t>FAIL</w:t>
            </w:r>
          </w:p>
        </w:tc>
      </w:tr>
      <w:tr w:rsidR="00B04772" w:rsidRPr="000D179D" w14:paraId="2F209BF9" w14:textId="77777777" w:rsidTr="0092487B">
        <w:trPr>
          <w:trHeight w:val="476"/>
        </w:trPr>
        <w:tc>
          <w:tcPr>
            <w:tcW w:w="17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2483C7" w14:textId="77777777" w:rsidR="00B04772" w:rsidRPr="000D179D" w:rsidRDefault="00B04772" w:rsidP="00AE6008">
            <w:pPr>
              <w:spacing w:after="0" w:line="240" w:lineRule="auto"/>
              <w:rPr>
                <w:rFonts w:cs="Segoe UI Semilight"/>
                <w:b/>
                <w:bCs/>
                <w:color w:val="000000"/>
                <w:sz w:val="22"/>
                <w:szCs w:val="22"/>
                <w:lang w:eastAsia="en-GB"/>
              </w:rPr>
            </w:pPr>
          </w:p>
        </w:tc>
        <w:tc>
          <w:tcPr>
            <w:tcW w:w="182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E056FE" w14:textId="77777777" w:rsidR="00B04772" w:rsidRPr="000D179D" w:rsidRDefault="00B04772" w:rsidP="00AE6008">
            <w:pPr>
              <w:spacing w:after="0" w:line="240" w:lineRule="auto"/>
              <w:rPr>
                <w:rFonts w:cs="Segoe UI Semilight"/>
                <w:b/>
                <w:bCs/>
                <w:color w:val="000000"/>
                <w:sz w:val="22"/>
                <w:szCs w:val="22"/>
                <w:lang w:eastAsia="en-GB"/>
              </w:rPr>
            </w:pPr>
          </w:p>
        </w:tc>
        <w:tc>
          <w:tcPr>
            <w:tcW w:w="179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7615C2" w14:textId="77777777" w:rsidR="00B04772" w:rsidRPr="000D179D" w:rsidRDefault="00B04772" w:rsidP="00AE6008">
            <w:pPr>
              <w:spacing w:after="0" w:line="240" w:lineRule="auto"/>
              <w:rPr>
                <w:rFonts w:cs="Segoe UI Semilight"/>
                <w:b/>
                <w:bCs/>
                <w:color w:val="000000"/>
                <w:sz w:val="22"/>
                <w:szCs w:val="22"/>
                <w:lang w:eastAsia="en-GB"/>
              </w:rPr>
            </w:pPr>
          </w:p>
        </w:tc>
        <w:tc>
          <w:tcPr>
            <w:tcW w:w="178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2D71E4" w14:textId="77777777" w:rsidR="00B04772" w:rsidRPr="000D179D" w:rsidRDefault="00B04772" w:rsidP="00AE6008">
            <w:pPr>
              <w:spacing w:after="0" w:line="240" w:lineRule="auto"/>
              <w:rPr>
                <w:rFonts w:cs="Segoe UI Semilight"/>
                <w:b/>
                <w:bCs/>
                <w:color w:val="000000"/>
                <w:sz w:val="22"/>
                <w:szCs w:val="22"/>
                <w:lang w:eastAsia="en-GB"/>
              </w:rPr>
            </w:pPr>
          </w:p>
        </w:tc>
        <w:tc>
          <w:tcPr>
            <w:tcW w:w="17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771D6F" w14:textId="77777777" w:rsidR="00B04772" w:rsidRPr="000D179D" w:rsidRDefault="00B04772" w:rsidP="00AE6008">
            <w:pPr>
              <w:spacing w:after="0" w:line="240" w:lineRule="auto"/>
              <w:rPr>
                <w:rFonts w:cs="Segoe UI Semilight"/>
                <w:b/>
                <w:bCs/>
                <w:color w:val="000000"/>
                <w:sz w:val="22"/>
                <w:szCs w:val="22"/>
                <w:lang w:eastAsia="en-GB"/>
              </w:rPr>
            </w:pPr>
          </w:p>
        </w:tc>
        <w:tc>
          <w:tcPr>
            <w:tcW w:w="17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B0EA7D" w14:textId="77777777" w:rsidR="00B04772" w:rsidRPr="000D179D" w:rsidRDefault="00B04772" w:rsidP="00AE6008">
            <w:pPr>
              <w:spacing w:after="0" w:line="240" w:lineRule="auto"/>
              <w:rPr>
                <w:rFonts w:cs="Segoe UI Semilight"/>
                <w:b/>
                <w:bCs/>
                <w:color w:val="000000"/>
                <w:sz w:val="22"/>
                <w:szCs w:val="22"/>
                <w:lang w:eastAsia="en-GB"/>
              </w:rPr>
            </w:pPr>
          </w:p>
        </w:tc>
      </w:tr>
      <w:tr w:rsidR="00B04772" w:rsidRPr="000D179D" w14:paraId="1F24E3D0" w14:textId="77777777" w:rsidTr="0092487B">
        <w:trPr>
          <w:trHeight w:val="476"/>
        </w:trPr>
        <w:tc>
          <w:tcPr>
            <w:tcW w:w="17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0C5BC7" w14:textId="77777777" w:rsidR="00B04772" w:rsidRPr="000D179D" w:rsidRDefault="00B04772" w:rsidP="00AE6008">
            <w:pPr>
              <w:spacing w:after="0" w:line="240" w:lineRule="auto"/>
              <w:rPr>
                <w:rFonts w:cs="Segoe UI Semilight"/>
                <w:b/>
                <w:bCs/>
                <w:color w:val="000000"/>
                <w:sz w:val="22"/>
                <w:szCs w:val="22"/>
                <w:lang w:eastAsia="en-GB"/>
              </w:rPr>
            </w:pPr>
          </w:p>
        </w:tc>
        <w:tc>
          <w:tcPr>
            <w:tcW w:w="182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299D3D" w14:textId="77777777" w:rsidR="00B04772" w:rsidRPr="000D179D" w:rsidRDefault="00B04772" w:rsidP="00AE6008">
            <w:pPr>
              <w:spacing w:after="0" w:line="240" w:lineRule="auto"/>
              <w:rPr>
                <w:rFonts w:cs="Segoe UI Semilight"/>
                <w:b/>
                <w:bCs/>
                <w:color w:val="000000"/>
                <w:sz w:val="22"/>
                <w:szCs w:val="22"/>
                <w:lang w:eastAsia="en-GB"/>
              </w:rPr>
            </w:pPr>
          </w:p>
        </w:tc>
        <w:tc>
          <w:tcPr>
            <w:tcW w:w="179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81ECA0" w14:textId="77777777" w:rsidR="00B04772" w:rsidRPr="000D179D" w:rsidRDefault="00B04772" w:rsidP="00AE6008">
            <w:pPr>
              <w:spacing w:after="0" w:line="240" w:lineRule="auto"/>
              <w:rPr>
                <w:rFonts w:cs="Segoe UI Semilight"/>
                <w:b/>
                <w:bCs/>
                <w:color w:val="000000"/>
                <w:sz w:val="22"/>
                <w:szCs w:val="22"/>
                <w:lang w:eastAsia="en-GB"/>
              </w:rPr>
            </w:pPr>
          </w:p>
        </w:tc>
        <w:tc>
          <w:tcPr>
            <w:tcW w:w="178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5F8A31" w14:textId="77777777" w:rsidR="00B04772" w:rsidRPr="000D179D" w:rsidRDefault="00B04772" w:rsidP="00AE6008">
            <w:pPr>
              <w:spacing w:after="0" w:line="240" w:lineRule="auto"/>
              <w:rPr>
                <w:rFonts w:cs="Segoe UI Semilight"/>
                <w:b/>
                <w:bCs/>
                <w:color w:val="000000"/>
                <w:sz w:val="22"/>
                <w:szCs w:val="22"/>
                <w:lang w:eastAsia="en-GB"/>
              </w:rPr>
            </w:pPr>
          </w:p>
        </w:tc>
        <w:tc>
          <w:tcPr>
            <w:tcW w:w="17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45725C" w14:textId="77777777" w:rsidR="00B04772" w:rsidRPr="000D179D" w:rsidRDefault="00B04772" w:rsidP="00AE6008">
            <w:pPr>
              <w:spacing w:after="0" w:line="240" w:lineRule="auto"/>
              <w:rPr>
                <w:rFonts w:cs="Segoe UI Semilight"/>
                <w:b/>
                <w:bCs/>
                <w:color w:val="000000"/>
                <w:sz w:val="22"/>
                <w:szCs w:val="22"/>
                <w:lang w:eastAsia="en-GB"/>
              </w:rPr>
            </w:pPr>
          </w:p>
        </w:tc>
        <w:tc>
          <w:tcPr>
            <w:tcW w:w="17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41173B" w14:textId="77777777" w:rsidR="00B04772" w:rsidRPr="000D179D" w:rsidRDefault="00B04772" w:rsidP="00AE6008">
            <w:pPr>
              <w:spacing w:after="0" w:line="240" w:lineRule="auto"/>
              <w:rPr>
                <w:rFonts w:cs="Segoe UI Semilight"/>
                <w:b/>
                <w:bCs/>
                <w:color w:val="000000"/>
                <w:sz w:val="22"/>
                <w:szCs w:val="22"/>
                <w:lang w:eastAsia="en-GB"/>
              </w:rPr>
            </w:pPr>
          </w:p>
        </w:tc>
      </w:tr>
      <w:tr w:rsidR="00B04772" w:rsidRPr="000D179D" w14:paraId="5902C7AC" w14:textId="77777777" w:rsidTr="0092487B">
        <w:trPr>
          <w:trHeight w:val="330"/>
        </w:trPr>
        <w:tc>
          <w:tcPr>
            <w:tcW w:w="1074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54470EF" w14:textId="77777777" w:rsidR="00B04772" w:rsidRPr="00532F1A" w:rsidRDefault="00B04772" w:rsidP="00AE6008">
            <w:pPr>
              <w:jc w:val="center"/>
              <w:rPr>
                <w:rFonts w:ascii="Segoe UI" w:hAnsi="Segoe UI" w:cs="Segoe UI"/>
                <w:b/>
                <w:bCs/>
                <w:color w:val="000000"/>
                <w:lang w:eastAsia="en-GB"/>
              </w:rPr>
            </w:pPr>
            <w:r w:rsidRPr="00770F28">
              <w:rPr>
                <w:rFonts w:ascii="Segoe UI" w:hAnsi="Segoe UI" w:cs="Segoe UI"/>
                <w:b/>
                <w:bCs/>
                <w:color w:val="000000"/>
                <w:lang w:eastAsia="en-GB"/>
              </w:rPr>
              <w:t>Why the vote was deemed significant:</w:t>
            </w:r>
          </w:p>
          <w:p w14:paraId="5435FB79" w14:textId="5BD4A41E" w:rsidR="00B04772" w:rsidRPr="00532F1A" w:rsidRDefault="00B04772" w:rsidP="00B04772">
            <w:pPr>
              <w:spacing w:after="0" w:line="240" w:lineRule="auto"/>
              <w:jc w:val="center"/>
              <w:rPr>
                <w:rFonts w:cs="Segoe UI Semilight"/>
                <w:color w:val="000000"/>
                <w:lang w:eastAsia="en-GB"/>
              </w:rPr>
            </w:pPr>
            <w:r w:rsidRPr="00532F1A">
              <w:rPr>
                <w:rFonts w:cs="Segoe UI Semilight"/>
                <w:color w:val="000000"/>
                <w:lang w:eastAsia="en-GB"/>
              </w:rPr>
              <w:t>Social</w:t>
            </w:r>
          </w:p>
          <w:p w14:paraId="35FD3297" w14:textId="77777777" w:rsidR="00B04772" w:rsidRPr="00532F1A" w:rsidRDefault="00B04772" w:rsidP="00AE6008">
            <w:pPr>
              <w:jc w:val="center"/>
              <w:rPr>
                <w:rFonts w:ascii="Segoe UI" w:hAnsi="Segoe UI" w:cs="Segoe UI"/>
                <w:b/>
                <w:bCs/>
                <w:color w:val="000000"/>
                <w:lang w:eastAsia="en-GB"/>
              </w:rPr>
            </w:pPr>
            <w:r w:rsidRPr="00AE3E40">
              <w:rPr>
                <w:rFonts w:ascii="Segoe UI" w:hAnsi="Segoe UI" w:cs="Segoe UI"/>
                <w:b/>
                <w:bCs/>
                <w:color w:val="000000"/>
                <w:lang w:eastAsia="en-GB"/>
              </w:rPr>
              <w:t>Where voted against the company, was this communicated:</w:t>
            </w:r>
          </w:p>
          <w:p w14:paraId="4D8A9855" w14:textId="77777777" w:rsidR="00B04772" w:rsidRPr="000D179D" w:rsidRDefault="00B04772" w:rsidP="00AE6008">
            <w:pPr>
              <w:spacing w:after="0" w:line="240" w:lineRule="auto"/>
              <w:jc w:val="center"/>
              <w:rPr>
                <w:rFonts w:cs="Segoe UI Semilight"/>
                <w:color w:val="000000"/>
                <w:sz w:val="22"/>
                <w:szCs w:val="22"/>
                <w:lang w:eastAsia="en-GB"/>
              </w:rPr>
            </w:pPr>
            <w:r>
              <w:rPr>
                <w:rFonts w:cs="Segoe UI Semilight"/>
                <w:color w:val="000000"/>
                <w:sz w:val="22"/>
                <w:szCs w:val="22"/>
                <w:lang w:eastAsia="en-GB"/>
              </w:rPr>
              <w:t>Schroders</w:t>
            </w:r>
            <w:r w:rsidRPr="00532F1A">
              <w:rPr>
                <w:rFonts w:cs="Segoe UI Semilight"/>
                <w:color w:val="000000"/>
                <w:sz w:val="22"/>
                <w:szCs w:val="22"/>
                <w:lang w:eastAsia="en-GB"/>
              </w:rPr>
              <w:t xml:space="preserve"> may tell the company of our intention to vote against the recommendations of the board before voting, </w:t>
            </w:r>
            <w:proofErr w:type="gramStart"/>
            <w:r w:rsidRPr="00532F1A">
              <w:rPr>
                <w:rFonts w:cs="Segoe UI Semilight"/>
                <w:color w:val="000000"/>
                <w:sz w:val="22"/>
                <w:szCs w:val="22"/>
                <w:lang w:eastAsia="en-GB"/>
              </w:rPr>
              <w:t>in particular if</w:t>
            </w:r>
            <w:proofErr w:type="gramEnd"/>
            <w:r w:rsidRPr="00532F1A">
              <w:rPr>
                <w:rFonts w:cs="Segoe UI Semilight"/>
                <w:color w:val="000000"/>
                <w:sz w:val="22"/>
                <w:szCs w:val="22"/>
                <w:lang w:eastAsia="en-GB"/>
              </w:rPr>
              <w:t xml:space="preserve"> </w:t>
            </w:r>
            <w:r>
              <w:rPr>
                <w:rFonts w:cs="Segoe UI Semilight"/>
                <w:color w:val="000000"/>
                <w:sz w:val="22"/>
                <w:szCs w:val="22"/>
                <w:lang w:eastAsia="en-GB"/>
              </w:rPr>
              <w:t>Schroders</w:t>
            </w:r>
            <w:r w:rsidRPr="00532F1A">
              <w:rPr>
                <w:rFonts w:cs="Segoe UI Semilight"/>
                <w:color w:val="000000"/>
                <w:sz w:val="22"/>
                <w:szCs w:val="22"/>
                <w:lang w:eastAsia="en-GB"/>
              </w:rPr>
              <w:t xml:space="preserve"> are large shareholders or if we have an active engagement on the issue. </w:t>
            </w:r>
            <w:r>
              <w:rPr>
                <w:rFonts w:cs="Segoe UI Semilight"/>
                <w:color w:val="000000"/>
                <w:sz w:val="22"/>
                <w:szCs w:val="22"/>
                <w:lang w:eastAsia="en-GB"/>
              </w:rPr>
              <w:t>Schroders</w:t>
            </w:r>
            <w:r w:rsidRPr="00532F1A">
              <w:rPr>
                <w:rFonts w:cs="Segoe UI Semilight"/>
                <w:color w:val="000000"/>
                <w:sz w:val="22"/>
                <w:szCs w:val="22"/>
                <w:lang w:eastAsia="en-GB"/>
              </w:rPr>
              <w:t xml:space="preserve"> always inform companies after voting against any of the board’s recommendations.</w:t>
            </w:r>
          </w:p>
        </w:tc>
      </w:tr>
      <w:tr w:rsidR="00B04772" w:rsidRPr="000D179D" w14:paraId="49346BCD" w14:textId="77777777" w:rsidTr="0092487B">
        <w:trPr>
          <w:trHeight w:val="476"/>
        </w:trPr>
        <w:tc>
          <w:tcPr>
            <w:tcW w:w="17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AB306AC" w14:textId="77777777" w:rsidR="00B04772" w:rsidRPr="000D179D" w:rsidRDefault="00B04772" w:rsidP="00AE6008">
            <w:pPr>
              <w:spacing w:after="0" w:line="240" w:lineRule="auto"/>
              <w:jc w:val="center"/>
              <w:rPr>
                <w:rFonts w:cs="Segoe UI Semilight"/>
                <w:b/>
                <w:bCs/>
                <w:color w:val="000000"/>
                <w:sz w:val="22"/>
                <w:szCs w:val="22"/>
                <w:lang w:eastAsia="en-GB"/>
              </w:rPr>
            </w:pPr>
            <w:r w:rsidRPr="0069731B">
              <w:rPr>
                <w:rFonts w:cs="Segoe UI Semilight"/>
                <w:b/>
                <w:bCs/>
                <w:color w:val="000000"/>
                <w:lang w:eastAsia="en-GB"/>
              </w:rPr>
              <w:t>Alphabet Inc.</w:t>
            </w:r>
          </w:p>
        </w:tc>
        <w:tc>
          <w:tcPr>
            <w:tcW w:w="178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113D19F" w14:textId="77777777" w:rsidR="00B04772" w:rsidRPr="000D179D" w:rsidRDefault="00B04772" w:rsidP="00AE6008">
            <w:pPr>
              <w:spacing w:after="0" w:line="240" w:lineRule="auto"/>
              <w:jc w:val="center"/>
              <w:rPr>
                <w:rFonts w:cs="Segoe UI Semilight"/>
                <w:b/>
                <w:bCs/>
                <w:color w:val="000000"/>
                <w:sz w:val="22"/>
                <w:szCs w:val="22"/>
                <w:lang w:eastAsia="en-GB"/>
              </w:rPr>
            </w:pPr>
            <w:r w:rsidRPr="00405F10">
              <w:rPr>
                <w:rFonts w:cs="Segoe UI Semilight"/>
                <w:b/>
                <w:bCs/>
                <w:color w:val="000000"/>
                <w:lang w:eastAsia="en-GB"/>
              </w:rPr>
              <w:t>02/06/2023</w:t>
            </w:r>
          </w:p>
        </w:tc>
        <w:tc>
          <w:tcPr>
            <w:tcW w:w="179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5D9223" w14:textId="77777777" w:rsidR="00B04772" w:rsidRPr="000D179D" w:rsidRDefault="00B04772" w:rsidP="00AE6008">
            <w:pPr>
              <w:spacing w:after="0" w:line="240" w:lineRule="auto"/>
              <w:jc w:val="center"/>
              <w:rPr>
                <w:rFonts w:cs="Segoe UI Semilight"/>
                <w:b/>
                <w:bCs/>
                <w:color w:val="000000"/>
                <w:sz w:val="22"/>
                <w:szCs w:val="22"/>
                <w:lang w:eastAsia="en-GB"/>
              </w:rPr>
            </w:pPr>
            <w:r w:rsidRPr="00405F10">
              <w:rPr>
                <w:rFonts w:cs="Segoe UI Semilight"/>
                <w:b/>
                <w:bCs/>
                <w:color w:val="000000"/>
                <w:sz w:val="22"/>
                <w:szCs w:val="22"/>
                <w:lang w:eastAsia="en-GB"/>
              </w:rPr>
              <w:t>0.7%</w:t>
            </w:r>
          </w:p>
        </w:tc>
        <w:tc>
          <w:tcPr>
            <w:tcW w:w="178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BC063A" w14:textId="77777777" w:rsidR="00B04772" w:rsidRPr="000D179D" w:rsidRDefault="00B04772" w:rsidP="00AE6008">
            <w:pPr>
              <w:spacing w:after="0" w:line="240" w:lineRule="auto"/>
              <w:jc w:val="center"/>
              <w:rPr>
                <w:rFonts w:cs="Segoe UI Semilight"/>
                <w:b/>
                <w:bCs/>
                <w:color w:val="000000"/>
                <w:sz w:val="22"/>
                <w:szCs w:val="22"/>
                <w:lang w:eastAsia="en-GB"/>
              </w:rPr>
            </w:pPr>
            <w:r w:rsidRPr="0069731B">
              <w:rPr>
                <w:rFonts w:cs="Segoe UI Semilight"/>
                <w:b/>
                <w:bCs/>
                <w:color w:val="000000"/>
                <w:lang w:eastAsia="en-GB"/>
              </w:rPr>
              <w:t>Report on Framework to Assess Company Lobbying Alignment with Climate Goals</w:t>
            </w:r>
          </w:p>
        </w:tc>
        <w:tc>
          <w:tcPr>
            <w:tcW w:w="179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847E424" w14:textId="77777777" w:rsidR="00B04772" w:rsidRPr="000D179D" w:rsidRDefault="00B04772" w:rsidP="00AE6008">
            <w:pPr>
              <w:spacing w:after="0" w:line="240" w:lineRule="auto"/>
              <w:jc w:val="center"/>
              <w:rPr>
                <w:rFonts w:cs="Segoe UI Semilight"/>
                <w:b/>
                <w:bCs/>
                <w:color w:val="000000"/>
                <w:sz w:val="22"/>
                <w:szCs w:val="22"/>
                <w:lang w:eastAsia="en-GB"/>
              </w:rPr>
            </w:pPr>
            <w:r>
              <w:rPr>
                <w:rFonts w:cs="Segoe UI Semilight"/>
                <w:b/>
                <w:bCs/>
                <w:color w:val="000000"/>
                <w:lang w:eastAsia="en-GB"/>
              </w:rPr>
              <w:t>For</w:t>
            </w:r>
          </w:p>
        </w:tc>
        <w:tc>
          <w:tcPr>
            <w:tcW w:w="17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90829B1" w14:textId="77777777" w:rsidR="00B04772" w:rsidRPr="000D179D" w:rsidRDefault="00B04772" w:rsidP="00AE6008">
            <w:pPr>
              <w:spacing w:after="0" w:line="240" w:lineRule="auto"/>
              <w:jc w:val="center"/>
              <w:rPr>
                <w:rFonts w:cs="Segoe UI Semilight"/>
                <w:b/>
                <w:bCs/>
                <w:color w:val="000000"/>
                <w:sz w:val="22"/>
                <w:szCs w:val="22"/>
                <w:lang w:eastAsia="en-GB"/>
              </w:rPr>
            </w:pPr>
            <w:r w:rsidRPr="0069731B">
              <w:rPr>
                <w:rFonts w:cs="Segoe UI Semilight"/>
                <w:b/>
                <w:bCs/>
                <w:color w:val="000000"/>
                <w:lang w:eastAsia="en-GB"/>
              </w:rPr>
              <w:t>FAIL</w:t>
            </w:r>
          </w:p>
        </w:tc>
      </w:tr>
      <w:tr w:rsidR="00B04772" w:rsidRPr="000D179D" w14:paraId="29CB40DA" w14:textId="77777777" w:rsidTr="0092487B">
        <w:trPr>
          <w:trHeight w:val="476"/>
        </w:trPr>
        <w:tc>
          <w:tcPr>
            <w:tcW w:w="17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188517" w14:textId="77777777" w:rsidR="00B04772" w:rsidRPr="000D179D" w:rsidRDefault="00B04772" w:rsidP="00AE6008">
            <w:pPr>
              <w:spacing w:after="0" w:line="240" w:lineRule="auto"/>
              <w:rPr>
                <w:rFonts w:cs="Segoe UI Semilight"/>
                <w:b/>
                <w:bCs/>
                <w:color w:val="000000"/>
                <w:sz w:val="22"/>
                <w:szCs w:val="22"/>
                <w:lang w:eastAsia="en-GB"/>
              </w:rPr>
            </w:pPr>
          </w:p>
        </w:tc>
        <w:tc>
          <w:tcPr>
            <w:tcW w:w="1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B6B997" w14:textId="77777777" w:rsidR="00B04772" w:rsidRPr="000D179D" w:rsidRDefault="00B04772" w:rsidP="00AE6008">
            <w:pPr>
              <w:spacing w:after="0" w:line="240" w:lineRule="auto"/>
              <w:rPr>
                <w:rFonts w:cs="Segoe UI Semilight"/>
                <w:b/>
                <w:bCs/>
                <w:color w:val="000000"/>
                <w:sz w:val="22"/>
                <w:szCs w:val="22"/>
                <w:lang w:eastAsia="en-GB"/>
              </w:rPr>
            </w:pPr>
          </w:p>
        </w:tc>
        <w:tc>
          <w:tcPr>
            <w:tcW w:w="179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FAC7F8" w14:textId="77777777" w:rsidR="00B04772" w:rsidRPr="000D179D" w:rsidRDefault="00B04772" w:rsidP="00AE6008">
            <w:pPr>
              <w:spacing w:after="0" w:line="240" w:lineRule="auto"/>
              <w:rPr>
                <w:rFonts w:cs="Segoe UI Semilight"/>
                <w:b/>
                <w:bCs/>
                <w:color w:val="000000"/>
                <w:sz w:val="22"/>
                <w:szCs w:val="22"/>
                <w:lang w:eastAsia="en-GB"/>
              </w:rPr>
            </w:pPr>
          </w:p>
        </w:tc>
        <w:tc>
          <w:tcPr>
            <w:tcW w:w="178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D66782" w14:textId="77777777" w:rsidR="00B04772" w:rsidRPr="000D179D" w:rsidRDefault="00B04772" w:rsidP="00AE6008">
            <w:pPr>
              <w:spacing w:after="0" w:line="240" w:lineRule="auto"/>
              <w:rPr>
                <w:rFonts w:cs="Segoe UI Semilight"/>
                <w:b/>
                <w:bCs/>
                <w:color w:val="000000"/>
                <w:sz w:val="22"/>
                <w:szCs w:val="22"/>
                <w:lang w:eastAsia="en-GB"/>
              </w:rPr>
            </w:pPr>
          </w:p>
        </w:tc>
        <w:tc>
          <w:tcPr>
            <w:tcW w:w="179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4DCE13" w14:textId="77777777" w:rsidR="00B04772" w:rsidRPr="000D179D" w:rsidRDefault="00B04772" w:rsidP="00AE6008">
            <w:pPr>
              <w:spacing w:after="0" w:line="240" w:lineRule="auto"/>
              <w:rPr>
                <w:rFonts w:cs="Segoe UI Semilight"/>
                <w:b/>
                <w:bCs/>
                <w:color w:val="000000"/>
                <w:sz w:val="22"/>
                <w:szCs w:val="22"/>
                <w:lang w:eastAsia="en-GB"/>
              </w:rPr>
            </w:pPr>
          </w:p>
        </w:tc>
        <w:tc>
          <w:tcPr>
            <w:tcW w:w="17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E7A5AA" w14:textId="77777777" w:rsidR="00B04772" w:rsidRPr="000D179D" w:rsidRDefault="00B04772" w:rsidP="00AE6008">
            <w:pPr>
              <w:spacing w:after="0" w:line="240" w:lineRule="auto"/>
              <w:rPr>
                <w:rFonts w:cs="Segoe UI Semilight"/>
                <w:b/>
                <w:bCs/>
                <w:color w:val="000000"/>
                <w:sz w:val="22"/>
                <w:szCs w:val="22"/>
                <w:lang w:eastAsia="en-GB"/>
              </w:rPr>
            </w:pPr>
          </w:p>
        </w:tc>
      </w:tr>
      <w:tr w:rsidR="00B04772" w:rsidRPr="000D179D" w14:paraId="2CDBF60B" w14:textId="77777777" w:rsidTr="0092487B">
        <w:trPr>
          <w:trHeight w:val="476"/>
        </w:trPr>
        <w:tc>
          <w:tcPr>
            <w:tcW w:w="17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83B9B8" w14:textId="77777777" w:rsidR="00B04772" w:rsidRPr="000D179D" w:rsidRDefault="00B04772" w:rsidP="00AE6008">
            <w:pPr>
              <w:spacing w:after="0" w:line="240" w:lineRule="auto"/>
              <w:rPr>
                <w:rFonts w:cs="Segoe UI Semilight"/>
                <w:b/>
                <w:bCs/>
                <w:color w:val="000000"/>
                <w:sz w:val="22"/>
                <w:szCs w:val="22"/>
                <w:lang w:eastAsia="en-GB"/>
              </w:rPr>
            </w:pPr>
          </w:p>
        </w:tc>
        <w:tc>
          <w:tcPr>
            <w:tcW w:w="1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78AF78" w14:textId="77777777" w:rsidR="00B04772" w:rsidRPr="000D179D" w:rsidRDefault="00B04772" w:rsidP="00AE6008">
            <w:pPr>
              <w:spacing w:after="0" w:line="240" w:lineRule="auto"/>
              <w:rPr>
                <w:rFonts w:cs="Segoe UI Semilight"/>
                <w:b/>
                <w:bCs/>
                <w:color w:val="000000"/>
                <w:sz w:val="22"/>
                <w:szCs w:val="22"/>
                <w:lang w:eastAsia="en-GB"/>
              </w:rPr>
            </w:pPr>
          </w:p>
        </w:tc>
        <w:tc>
          <w:tcPr>
            <w:tcW w:w="179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F07087" w14:textId="77777777" w:rsidR="00B04772" w:rsidRPr="000D179D" w:rsidRDefault="00B04772" w:rsidP="00AE6008">
            <w:pPr>
              <w:spacing w:after="0" w:line="240" w:lineRule="auto"/>
              <w:rPr>
                <w:rFonts w:cs="Segoe UI Semilight"/>
                <w:b/>
                <w:bCs/>
                <w:color w:val="000000"/>
                <w:sz w:val="22"/>
                <w:szCs w:val="22"/>
                <w:lang w:eastAsia="en-GB"/>
              </w:rPr>
            </w:pPr>
          </w:p>
        </w:tc>
        <w:tc>
          <w:tcPr>
            <w:tcW w:w="178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19AE07" w14:textId="77777777" w:rsidR="00B04772" w:rsidRPr="000D179D" w:rsidRDefault="00B04772" w:rsidP="00AE6008">
            <w:pPr>
              <w:spacing w:after="0" w:line="240" w:lineRule="auto"/>
              <w:rPr>
                <w:rFonts w:cs="Segoe UI Semilight"/>
                <w:b/>
                <w:bCs/>
                <w:color w:val="000000"/>
                <w:sz w:val="22"/>
                <w:szCs w:val="22"/>
                <w:lang w:eastAsia="en-GB"/>
              </w:rPr>
            </w:pPr>
          </w:p>
        </w:tc>
        <w:tc>
          <w:tcPr>
            <w:tcW w:w="179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362B38" w14:textId="77777777" w:rsidR="00B04772" w:rsidRPr="000D179D" w:rsidRDefault="00B04772" w:rsidP="00AE6008">
            <w:pPr>
              <w:spacing w:after="0" w:line="240" w:lineRule="auto"/>
              <w:rPr>
                <w:rFonts w:cs="Segoe UI Semilight"/>
                <w:b/>
                <w:bCs/>
                <w:color w:val="000000"/>
                <w:sz w:val="22"/>
                <w:szCs w:val="22"/>
                <w:lang w:eastAsia="en-GB"/>
              </w:rPr>
            </w:pPr>
          </w:p>
        </w:tc>
        <w:tc>
          <w:tcPr>
            <w:tcW w:w="17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24D3BD" w14:textId="77777777" w:rsidR="00B04772" w:rsidRPr="000D179D" w:rsidRDefault="00B04772" w:rsidP="00AE6008">
            <w:pPr>
              <w:spacing w:after="0" w:line="240" w:lineRule="auto"/>
              <w:rPr>
                <w:rFonts w:cs="Segoe UI Semilight"/>
                <w:b/>
                <w:bCs/>
                <w:color w:val="000000"/>
                <w:sz w:val="22"/>
                <w:szCs w:val="22"/>
                <w:lang w:eastAsia="en-GB"/>
              </w:rPr>
            </w:pPr>
          </w:p>
        </w:tc>
      </w:tr>
      <w:tr w:rsidR="00B04772" w:rsidRPr="000D179D" w14:paraId="49776C9B" w14:textId="77777777" w:rsidTr="0092487B">
        <w:trPr>
          <w:trHeight w:val="330"/>
        </w:trPr>
        <w:tc>
          <w:tcPr>
            <w:tcW w:w="1074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D7ACB8E" w14:textId="77777777" w:rsidR="00B04772" w:rsidRPr="00532F1A" w:rsidRDefault="00B04772" w:rsidP="00AE6008">
            <w:pPr>
              <w:jc w:val="center"/>
              <w:rPr>
                <w:rFonts w:ascii="Segoe UI" w:hAnsi="Segoe UI" w:cs="Segoe UI"/>
                <w:b/>
                <w:bCs/>
                <w:color w:val="000000"/>
                <w:lang w:eastAsia="en-GB"/>
              </w:rPr>
            </w:pPr>
            <w:r w:rsidRPr="00770F28">
              <w:rPr>
                <w:rFonts w:ascii="Segoe UI" w:hAnsi="Segoe UI" w:cs="Segoe UI"/>
                <w:b/>
                <w:bCs/>
                <w:color w:val="000000"/>
                <w:lang w:eastAsia="en-GB"/>
              </w:rPr>
              <w:lastRenderedPageBreak/>
              <w:t>Why the vote was deemed significant:</w:t>
            </w:r>
          </w:p>
          <w:p w14:paraId="36A0CA94" w14:textId="0CBF5A8D" w:rsidR="00B04772" w:rsidRDefault="00B04772" w:rsidP="00B04772">
            <w:pPr>
              <w:spacing w:after="0" w:line="240" w:lineRule="auto"/>
              <w:jc w:val="center"/>
              <w:rPr>
                <w:rFonts w:cs="Segoe UI Semilight"/>
                <w:color w:val="000000"/>
                <w:sz w:val="22"/>
                <w:szCs w:val="22"/>
                <w:lang w:eastAsia="en-GB"/>
              </w:rPr>
            </w:pPr>
            <w:r w:rsidRPr="00532F1A">
              <w:rPr>
                <w:rFonts w:cs="Segoe UI Semilight"/>
                <w:color w:val="000000"/>
                <w:sz w:val="22"/>
                <w:szCs w:val="22"/>
                <w:lang w:eastAsia="en-GB"/>
              </w:rPr>
              <w:t>E</w:t>
            </w:r>
            <w:r w:rsidR="007B5F35">
              <w:rPr>
                <w:rFonts w:cs="Segoe UI Semilight"/>
                <w:color w:val="000000"/>
                <w:sz w:val="22"/>
                <w:szCs w:val="22"/>
                <w:lang w:eastAsia="en-GB"/>
              </w:rPr>
              <w:t xml:space="preserve">nvironmental </w:t>
            </w:r>
            <w:r w:rsidRPr="00532F1A">
              <w:rPr>
                <w:rFonts w:cs="Segoe UI Semilight"/>
                <w:color w:val="000000"/>
                <w:sz w:val="22"/>
                <w:szCs w:val="22"/>
                <w:lang w:eastAsia="en-GB"/>
              </w:rPr>
              <w:t>&amp;</w:t>
            </w:r>
            <w:r w:rsidR="007B5F35">
              <w:rPr>
                <w:rFonts w:cs="Segoe UI Semilight"/>
                <w:color w:val="000000"/>
                <w:sz w:val="22"/>
                <w:szCs w:val="22"/>
                <w:lang w:eastAsia="en-GB"/>
              </w:rPr>
              <w:t xml:space="preserve"> Social</w:t>
            </w:r>
            <w:r w:rsidRPr="00532F1A">
              <w:rPr>
                <w:rFonts w:cs="Segoe UI Semilight"/>
                <w:color w:val="000000"/>
                <w:sz w:val="22"/>
                <w:szCs w:val="22"/>
                <w:lang w:eastAsia="en-GB"/>
              </w:rPr>
              <w:t xml:space="preserve"> </w:t>
            </w:r>
          </w:p>
          <w:p w14:paraId="51884F4E" w14:textId="77777777" w:rsidR="00B04772" w:rsidRPr="00532F1A" w:rsidRDefault="00B04772" w:rsidP="00AE6008">
            <w:pPr>
              <w:jc w:val="center"/>
              <w:rPr>
                <w:rFonts w:ascii="Segoe UI" w:hAnsi="Segoe UI" w:cs="Segoe UI"/>
                <w:b/>
                <w:bCs/>
                <w:color w:val="000000"/>
                <w:lang w:eastAsia="en-GB"/>
              </w:rPr>
            </w:pPr>
            <w:r w:rsidRPr="00AE3E40">
              <w:rPr>
                <w:rFonts w:ascii="Segoe UI" w:hAnsi="Segoe UI" w:cs="Segoe UI"/>
                <w:b/>
                <w:bCs/>
                <w:color w:val="000000"/>
                <w:lang w:eastAsia="en-GB"/>
              </w:rPr>
              <w:t>Where voted against the company, was this communicated:</w:t>
            </w:r>
          </w:p>
          <w:p w14:paraId="75573E5F" w14:textId="77777777" w:rsidR="00B04772" w:rsidRDefault="00B04772" w:rsidP="00AE6008">
            <w:pPr>
              <w:spacing w:after="0" w:line="240" w:lineRule="auto"/>
              <w:jc w:val="center"/>
              <w:rPr>
                <w:rFonts w:cs="Segoe UI Semilight"/>
                <w:color w:val="000000"/>
                <w:sz w:val="22"/>
                <w:szCs w:val="22"/>
                <w:lang w:eastAsia="en-GB"/>
              </w:rPr>
            </w:pPr>
            <w:r>
              <w:rPr>
                <w:rFonts w:cs="Segoe UI Semilight"/>
                <w:color w:val="000000"/>
                <w:sz w:val="22"/>
                <w:szCs w:val="22"/>
                <w:lang w:eastAsia="en-GB"/>
              </w:rPr>
              <w:t>Schroders</w:t>
            </w:r>
            <w:r w:rsidRPr="00532F1A">
              <w:rPr>
                <w:rFonts w:cs="Segoe UI Semilight"/>
                <w:color w:val="000000"/>
                <w:sz w:val="22"/>
                <w:szCs w:val="22"/>
                <w:lang w:eastAsia="en-GB"/>
              </w:rPr>
              <w:t xml:space="preserve"> may tell the company of our intention to vote against the recommendations of the board before voting, </w:t>
            </w:r>
            <w:proofErr w:type="gramStart"/>
            <w:r w:rsidRPr="00532F1A">
              <w:rPr>
                <w:rFonts w:cs="Segoe UI Semilight"/>
                <w:color w:val="000000"/>
                <w:sz w:val="22"/>
                <w:szCs w:val="22"/>
                <w:lang w:eastAsia="en-GB"/>
              </w:rPr>
              <w:t>in particular if</w:t>
            </w:r>
            <w:proofErr w:type="gramEnd"/>
            <w:r w:rsidRPr="00532F1A">
              <w:rPr>
                <w:rFonts w:cs="Segoe UI Semilight"/>
                <w:color w:val="000000"/>
                <w:sz w:val="22"/>
                <w:szCs w:val="22"/>
                <w:lang w:eastAsia="en-GB"/>
              </w:rPr>
              <w:t xml:space="preserve"> we are large shareholders or if </w:t>
            </w:r>
            <w:r>
              <w:rPr>
                <w:rFonts w:cs="Segoe UI Semilight"/>
                <w:color w:val="000000"/>
                <w:sz w:val="22"/>
                <w:szCs w:val="22"/>
                <w:lang w:eastAsia="en-GB"/>
              </w:rPr>
              <w:t>Schroders</w:t>
            </w:r>
            <w:r w:rsidRPr="00532F1A">
              <w:rPr>
                <w:rFonts w:cs="Segoe UI Semilight"/>
                <w:color w:val="000000"/>
                <w:sz w:val="22"/>
                <w:szCs w:val="22"/>
                <w:lang w:eastAsia="en-GB"/>
              </w:rPr>
              <w:t xml:space="preserve"> have an active engagement on the issue. </w:t>
            </w:r>
            <w:r>
              <w:rPr>
                <w:rFonts w:cs="Segoe UI Semilight"/>
                <w:color w:val="000000"/>
                <w:sz w:val="22"/>
                <w:szCs w:val="22"/>
                <w:lang w:eastAsia="en-GB"/>
              </w:rPr>
              <w:t>Schroders</w:t>
            </w:r>
            <w:r w:rsidRPr="00532F1A">
              <w:rPr>
                <w:rFonts w:cs="Segoe UI Semilight"/>
                <w:color w:val="000000"/>
                <w:sz w:val="22"/>
                <w:szCs w:val="22"/>
                <w:lang w:eastAsia="en-GB"/>
              </w:rPr>
              <w:t xml:space="preserve"> always inform companies after voting against any of the board’s recommendations.</w:t>
            </w:r>
          </w:p>
          <w:p w14:paraId="2F00B6F4" w14:textId="77777777" w:rsidR="00B04772" w:rsidRPr="000D179D" w:rsidRDefault="00B04772" w:rsidP="00AE6008">
            <w:pPr>
              <w:spacing w:after="0" w:line="240" w:lineRule="auto"/>
              <w:jc w:val="center"/>
              <w:rPr>
                <w:rFonts w:cs="Segoe UI Semilight"/>
                <w:color w:val="000000"/>
                <w:sz w:val="22"/>
                <w:szCs w:val="22"/>
                <w:lang w:eastAsia="en-GB"/>
              </w:rPr>
            </w:pPr>
          </w:p>
        </w:tc>
      </w:tr>
      <w:tr w:rsidR="00B04772" w:rsidRPr="000D179D" w14:paraId="21950D2E" w14:textId="77777777" w:rsidTr="0092487B">
        <w:trPr>
          <w:trHeight w:val="476"/>
        </w:trPr>
        <w:tc>
          <w:tcPr>
            <w:tcW w:w="17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58E5878" w14:textId="77777777" w:rsidR="00B04772" w:rsidRPr="000D179D" w:rsidRDefault="00B04772" w:rsidP="00AE6008">
            <w:pPr>
              <w:spacing w:after="0" w:line="240" w:lineRule="auto"/>
              <w:jc w:val="center"/>
              <w:rPr>
                <w:rFonts w:cs="Segoe UI Semilight"/>
                <w:b/>
                <w:bCs/>
                <w:color w:val="000000"/>
                <w:sz w:val="22"/>
                <w:szCs w:val="22"/>
                <w:lang w:eastAsia="en-GB"/>
              </w:rPr>
            </w:pPr>
            <w:r w:rsidRPr="001B1444">
              <w:rPr>
                <w:rFonts w:cs="Segoe UI Semilight"/>
                <w:b/>
                <w:bCs/>
                <w:color w:val="000000"/>
                <w:lang w:eastAsia="en-GB"/>
              </w:rPr>
              <w:t>Apple Inc.</w:t>
            </w:r>
          </w:p>
        </w:tc>
        <w:tc>
          <w:tcPr>
            <w:tcW w:w="178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0E4A51F" w14:textId="77777777" w:rsidR="00B04772" w:rsidRPr="00405F10" w:rsidRDefault="00B04772" w:rsidP="00AE6008">
            <w:pPr>
              <w:spacing w:after="0" w:line="240" w:lineRule="auto"/>
              <w:jc w:val="center"/>
              <w:rPr>
                <w:rFonts w:cs="Segoe UI Semilight"/>
                <w:b/>
                <w:bCs/>
                <w:color w:val="000000"/>
                <w:lang w:eastAsia="en-GB"/>
              </w:rPr>
            </w:pPr>
            <w:r w:rsidRPr="00405F10">
              <w:rPr>
                <w:rFonts w:cs="Segoe UI Semilight"/>
                <w:b/>
                <w:bCs/>
                <w:color w:val="000000"/>
                <w:lang w:eastAsia="en-GB"/>
              </w:rPr>
              <w:t>10/03/2023</w:t>
            </w:r>
          </w:p>
        </w:tc>
        <w:tc>
          <w:tcPr>
            <w:tcW w:w="179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9F7293" w14:textId="77777777" w:rsidR="00B04772" w:rsidRPr="000D179D" w:rsidRDefault="00B04772" w:rsidP="00AE6008">
            <w:pPr>
              <w:spacing w:after="0" w:line="240" w:lineRule="auto"/>
              <w:jc w:val="center"/>
              <w:rPr>
                <w:rFonts w:cs="Segoe UI Semilight"/>
                <w:b/>
                <w:bCs/>
                <w:color w:val="000000"/>
                <w:sz w:val="22"/>
                <w:szCs w:val="22"/>
                <w:lang w:eastAsia="en-GB"/>
              </w:rPr>
            </w:pPr>
            <w:r w:rsidRPr="00405F10">
              <w:rPr>
                <w:rFonts w:cs="Segoe UI Semilight"/>
                <w:b/>
                <w:bCs/>
                <w:color w:val="000000"/>
                <w:sz w:val="22"/>
                <w:szCs w:val="22"/>
                <w:lang w:eastAsia="en-GB"/>
              </w:rPr>
              <w:t>0.5%</w:t>
            </w:r>
          </w:p>
        </w:tc>
        <w:tc>
          <w:tcPr>
            <w:tcW w:w="178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FB42D9" w14:textId="77777777" w:rsidR="00B04772" w:rsidRPr="00405F10" w:rsidRDefault="00B04772" w:rsidP="00AE6008">
            <w:pPr>
              <w:spacing w:after="0" w:line="240" w:lineRule="auto"/>
            </w:pPr>
            <w:r w:rsidRPr="00405F10">
              <w:rPr>
                <w:rFonts w:cs="Segoe UI Semilight"/>
                <w:b/>
                <w:bCs/>
                <w:color w:val="000000"/>
                <w:sz w:val="22"/>
                <w:szCs w:val="22"/>
                <w:lang w:eastAsia="en-GB"/>
              </w:rPr>
              <w:t>Report on Median Gender/Racial Pay Gap</w:t>
            </w:r>
          </w:p>
        </w:tc>
        <w:tc>
          <w:tcPr>
            <w:tcW w:w="179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34069AD" w14:textId="77777777" w:rsidR="00B04772" w:rsidRPr="000D179D" w:rsidRDefault="00B04772" w:rsidP="00AE6008">
            <w:pPr>
              <w:spacing w:after="0" w:line="240" w:lineRule="auto"/>
              <w:jc w:val="center"/>
              <w:rPr>
                <w:rFonts w:cs="Segoe UI Semilight"/>
                <w:b/>
                <w:bCs/>
                <w:color w:val="000000"/>
                <w:sz w:val="22"/>
                <w:szCs w:val="22"/>
                <w:lang w:eastAsia="en-GB"/>
              </w:rPr>
            </w:pPr>
            <w:r>
              <w:rPr>
                <w:rFonts w:cs="Segoe UI Semilight"/>
                <w:b/>
                <w:bCs/>
                <w:color w:val="000000"/>
                <w:lang w:eastAsia="en-GB"/>
              </w:rPr>
              <w:t>For</w:t>
            </w:r>
          </w:p>
        </w:tc>
        <w:tc>
          <w:tcPr>
            <w:tcW w:w="17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92312CE" w14:textId="77777777" w:rsidR="00B04772" w:rsidRPr="000D179D" w:rsidRDefault="00B04772" w:rsidP="00AE6008">
            <w:pPr>
              <w:spacing w:after="0" w:line="240" w:lineRule="auto"/>
              <w:jc w:val="center"/>
              <w:rPr>
                <w:rFonts w:cs="Segoe UI Semilight"/>
                <w:b/>
                <w:bCs/>
                <w:color w:val="000000"/>
                <w:sz w:val="22"/>
                <w:szCs w:val="22"/>
                <w:lang w:eastAsia="en-GB"/>
              </w:rPr>
            </w:pPr>
            <w:r w:rsidRPr="001B1444">
              <w:rPr>
                <w:rFonts w:cs="Segoe UI Semilight"/>
                <w:b/>
                <w:bCs/>
                <w:color w:val="000000"/>
                <w:lang w:eastAsia="en-GB"/>
              </w:rPr>
              <w:t>FAIL</w:t>
            </w:r>
          </w:p>
        </w:tc>
      </w:tr>
      <w:tr w:rsidR="00B04772" w:rsidRPr="000D179D" w14:paraId="54BD5A6D" w14:textId="77777777" w:rsidTr="0092487B">
        <w:trPr>
          <w:trHeight w:val="476"/>
        </w:trPr>
        <w:tc>
          <w:tcPr>
            <w:tcW w:w="17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2754DB" w14:textId="77777777" w:rsidR="00B04772" w:rsidRPr="000D179D" w:rsidRDefault="00B04772" w:rsidP="00AE6008">
            <w:pPr>
              <w:spacing w:after="0" w:line="240" w:lineRule="auto"/>
              <w:rPr>
                <w:rFonts w:cs="Segoe UI Semilight"/>
                <w:b/>
                <w:bCs/>
                <w:color w:val="000000"/>
                <w:sz w:val="22"/>
                <w:szCs w:val="22"/>
                <w:lang w:eastAsia="en-GB"/>
              </w:rPr>
            </w:pPr>
          </w:p>
        </w:tc>
        <w:tc>
          <w:tcPr>
            <w:tcW w:w="1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EF49C5" w14:textId="77777777" w:rsidR="00B04772" w:rsidRPr="000D179D" w:rsidRDefault="00B04772" w:rsidP="00AE6008">
            <w:pPr>
              <w:spacing w:after="0" w:line="240" w:lineRule="auto"/>
              <w:rPr>
                <w:rFonts w:cs="Segoe UI Semilight"/>
                <w:b/>
                <w:bCs/>
                <w:color w:val="000000"/>
                <w:sz w:val="22"/>
                <w:szCs w:val="22"/>
                <w:lang w:eastAsia="en-GB"/>
              </w:rPr>
            </w:pPr>
          </w:p>
        </w:tc>
        <w:tc>
          <w:tcPr>
            <w:tcW w:w="179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EE0047" w14:textId="77777777" w:rsidR="00B04772" w:rsidRPr="000D179D" w:rsidRDefault="00B04772" w:rsidP="00AE6008">
            <w:pPr>
              <w:spacing w:after="0" w:line="240" w:lineRule="auto"/>
              <w:rPr>
                <w:rFonts w:cs="Segoe UI Semilight"/>
                <w:b/>
                <w:bCs/>
                <w:color w:val="000000"/>
                <w:sz w:val="22"/>
                <w:szCs w:val="22"/>
                <w:lang w:eastAsia="en-GB"/>
              </w:rPr>
            </w:pPr>
          </w:p>
        </w:tc>
        <w:tc>
          <w:tcPr>
            <w:tcW w:w="178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8D8B6C" w14:textId="77777777" w:rsidR="00B04772" w:rsidRPr="000D179D" w:rsidRDefault="00B04772" w:rsidP="00AE6008">
            <w:pPr>
              <w:spacing w:after="0" w:line="240" w:lineRule="auto"/>
              <w:rPr>
                <w:rFonts w:cs="Segoe UI Semilight"/>
                <w:b/>
                <w:bCs/>
                <w:color w:val="000000"/>
                <w:sz w:val="22"/>
                <w:szCs w:val="22"/>
                <w:lang w:eastAsia="en-GB"/>
              </w:rPr>
            </w:pPr>
          </w:p>
        </w:tc>
        <w:tc>
          <w:tcPr>
            <w:tcW w:w="179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2A69CD" w14:textId="77777777" w:rsidR="00B04772" w:rsidRPr="000D179D" w:rsidRDefault="00B04772" w:rsidP="00AE6008">
            <w:pPr>
              <w:spacing w:after="0" w:line="240" w:lineRule="auto"/>
              <w:rPr>
                <w:rFonts w:cs="Segoe UI Semilight"/>
                <w:b/>
                <w:bCs/>
                <w:color w:val="000000"/>
                <w:sz w:val="22"/>
                <w:szCs w:val="22"/>
                <w:lang w:eastAsia="en-GB"/>
              </w:rPr>
            </w:pPr>
          </w:p>
        </w:tc>
        <w:tc>
          <w:tcPr>
            <w:tcW w:w="17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29C6D2" w14:textId="77777777" w:rsidR="00B04772" w:rsidRPr="000D179D" w:rsidRDefault="00B04772" w:rsidP="00AE6008">
            <w:pPr>
              <w:spacing w:after="0" w:line="240" w:lineRule="auto"/>
              <w:rPr>
                <w:rFonts w:cs="Segoe UI Semilight"/>
                <w:b/>
                <w:bCs/>
                <w:color w:val="000000"/>
                <w:sz w:val="22"/>
                <w:szCs w:val="22"/>
                <w:lang w:eastAsia="en-GB"/>
              </w:rPr>
            </w:pPr>
          </w:p>
        </w:tc>
      </w:tr>
      <w:tr w:rsidR="00B04772" w:rsidRPr="000D179D" w14:paraId="783EB71E" w14:textId="77777777" w:rsidTr="0092487B">
        <w:trPr>
          <w:trHeight w:val="476"/>
        </w:trPr>
        <w:tc>
          <w:tcPr>
            <w:tcW w:w="17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42F643" w14:textId="77777777" w:rsidR="00B04772" w:rsidRPr="000D179D" w:rsidRDefault="00B04772" w:rsidP="00AE6008">
            <w:pPr>
              <w:spacing w:after="0" w:line="240" w:lineRule="auto"/>
              <w:rPr>
                <w:rFonts w:cs="Segoe UI Semilight"/>
                <w:b/>
                <w:bCs/>
                <w:color w:val="000000"/>
                <w:sz w:val="22"/>
                <w:szCs w:val="22"/>
                <w:lang w:eastAsia="en-GB"/>
              </w:rPr>
            </w:pPr>
          </w:p>
        </w:tc>
        <w:tc>
          <w:tcPr>
            <w:tcW w:w="1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EE7368" w14:textId="77777777" w:rsidR="00B04772" w:rsidRPr="000D179D" w:rsidRDefault="00B04772" w:rsidP="00AE6008">
            <w:pPr>
              <w:spacing w:after="0" w:line="240" w:lineRule="auto"/>
              <w:rPr>
                <w:rFonts w:cs="Segoe UI Semilight"/>
                <w:b/>
                <w:bCs/>
                <w:color w:val="000000"/>
                <w:sz w:val="22"/>
                <w:szCs w:val="22"/>
                <w:lang w:eastAsia="en-GB"/>
              </w:rPr>
            </w:pPr>
          </w:p>
        </w:tc>
        <w:tc>
          <w:tcPr>
            <w:tcW w:w="179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CE3B6A" w14:textId="77777777" w:rsidR="00B04772" w:rsidRPr="000D179D" w:rsidRDefault="00B04772" w:rsidP="00AE6008">
            <w:pPr>
              <w:spacing w:after="0" w:line="240" w:lineRule="auto"/>
              <w:rPr>
                <w:rFonts w:cs="Segoe UI Semilight"/>
                <w:b/>
                <w:bCs/>
                <w:color w:val="000000"/>
                <w:sz w:val="22"/>
                <w:szCs w:val="22"/>
                <w:lang w:eastAsia="en-GB"/>
              </w:rPr>
            </w:pPr>
          </w:p>
        </w:tc>
        <w:tc>
          <w:tcPr>
            <w:tcW w:w="178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CA3B28" w14:textId="77777777" w:rsidR="00B04772" w:rsidRPr="000D179D" w:rsidRDefault="00B04772" w:rsidP="00AE6008">
            <w:pPr>
              <w:spacing w:after="0" w:line="240" w:lineRule="auto"/>
              <w:rPr>
                <w:rFonts w:cs="Segoe UI Semilight"/>
                <w:b/>
                <w:bCs/>
                <w:color w:val="000000"/>
                <w:sz w:val="22"/>
                <w:szCs w:val="22"/>
                <w:lang w:eastAsia="en-GB"/>
              </w:rPr>
            </w:pPr>
          </w:p>
        </w:tc>
        <w:tc>
          <w:tcPr>
            <w:tcW w:w="179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4C4BB8" w14:textId="77777777" w:rsidR="00B04772" w:rsidRPr="000D179D" w:rsidRDefault="00B04772" w:rsidP="00AE6008">
            <w:pPr>
              <w:spacing w:after="0" w:line="240" w:lineRule="auto"/>
              <w:rPr>
                <w:rFonts w:cs="Segoe UI Semilight"/>
                <w:b/>
                <w:bCs/>
                <w:color w:val="000000"/>
                <w:sz w:val="22"/>
                <w:szCs w:val="22"/>
                <w:lang w:eastAsia="en-GB"/>
              </w:rPr>
            </w:pPr>
          </w:p>
        </w:tc>
        <w:tc>
          <w:tcPr>
            <w:tcW w:w="17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0191B0" w14:textId="77777777" w:rsidR="00B04772" w:rsidRPr="000D179D" w:rsidRDefault="00B04772" w:rsidP="00AE6008">
            <w:pPr>
              <w:spacing w:after="0" w:line="240" w:lineRule="auto"/>
              <w:rPr>
                <w:rFonts w:cs="Segoe UI Semilight"/>
                <w:b/>
                <w:bCs/>
                <w:color w:val="000000"/>
                <w:sz w:val="22"/>
                <w:szCs w:val="22"/>
                <w:lang w:eastAsia="en-GB"/>
              </w:rPr>
            </w:pPr>
          </w:p>
        </w:tc>
      </w:tr>
      <w:tr w:rsidR="00B04772" w:rsidRPr="000D179D" w14:paraId="78AB6F85" w14:textId="77777777" w:rsidTr="0092487B">
        <w:trPr>
          <w:trHeight w:val="330"/>
        </w:trPr>
        <w:tc>
          <w:tcPr>
            <w:tcW w:w="10740" w:type="dxa"/>
            <w:gridSpan w:val="9"/>
            <w:tcBorders>
              <w:top w:val="single" w:sz="4" w:space="0" w:color="000000" w:themeColor="text1"/>
              <w:left w:val="single" w:sz="4" w:space="0" w:color="auto"/>
              <w:bottom w:val="single" w:sz="4" w:space="0" w:color="auto"/>
              <w:right w:val="single" w:sz="4" w:space="0" w:color="000000"/>
            </w:tcBorders>
            <w:shd w:val="clear" w:color="auto" w:fill="auto"/>
            <w:vAlign w:val="center"/>
            <w:hideMark/>
          </w:tcPr>
          <w:p w14:paraId="19040438" w14:textId="77777777" w:rsidR="00B04772" w:rsidRPr="00532F1A" w:rsidRDefault="00B04772" w:rsidP="00AE6008">
            <w:pPr>
              <w:jc w:val="center"/>
              <w:rPr>
                <w:rFonts w:ascii="Segoe UI" w:hAnsi="Segoe UI" w:cs="Segoe UI"/>
                <w:b/>
                <w:bCs/>
                <w:color w:val="000000"/>
                <w:lang w:eastAsia="en-GB"/>
              </w:rPr>
            </w:pPr>
            <w:r w:rsidRPr="00770F28">
              <w:rPr>
                <w:rFonts w:ascii="Segoe UI" w:hAnsi="Segoe UI" w:cs="Segoe UI"/>
                <w:b/>
                <w:bCs/>
                <w:color w:val="000000"/>
                <w:lang w:eastAsia="en-GB"/>
              </w:rPr>
              <w:t>Why the vote was deemed significant:</w:t>
            </w:r>
          </w:p>
          <w:p w14:paraId="2C26B445" w14:textId="37D1F381" w:rsidR="00B04772" w:rsidRDefault="00B04772" w:rsidP="00B04772">
            <w:pPr>
              <w:spacing w:after="0" w:line="240" w:lineRule="auto"/>
              <w:jc w:val="center"/>
              <w:rPr>
                <w:rFonts w:cs="Segoe UI Semilight"/>
                <w:color w:val="000000"/>
                <w:sz w:val="22"/>
                <w:szCs w:val="22"/>
                <w:lang w:eastAsia="en-GB"/>
              </w:rPr>
            </w:pPr>
            <w:r w:rsidRPr="00535575">
              <w:rPr>
                <w:rFonts w:cs="Segoe UI Semilight"/>
                <w:color w:val="000000"/>
                <w:sz w:val="22"/>
                <w:szCs w:val="22"/>
                <w:lang w:eastAsia="en-GB"/>
              </w:rPr>
              <w:t>Social</w:t>
            </w:r>
          </w:p>
          <w:p w14:paraId="6BDE2724" w14:textId="71C43B13" w:rsidR="00B04772" w:rsidRDefault="00B04772" w:rsidP="00B04772">
            <w:pPr>
              <w:spacing w:after="0" w:line="240" w:lineRule="auto"/>
              <w:jc w:val="center"/>
              <w:rPr>
                <w:rFonts w:ascii="Segoe UI" w:hAnsi="Segoe UI" w:cs="Segoe UI"/>
                <w:b/>
                <w:bCs/>
                <w:color w:val="000000"/>
                <w:lang w:eastAsia="en-GB"/>
              </w:rPr>
            </w:pPr>
            <w:r w:rsidRPr="00AE3E40">
              <w:rPr>
                <w:rFonts w:ascii="Segoe UI" w:hAnsi="Segoe UI" w:cs="Segoe UI"/>
                <w:b/>
                <w:bCs/>
                <w:color w:val="000000"/>
                <w:lang w:eastAsia="en-GB"/>
              </w:rPr>
              <w:t>Where voted against the company, was this communicated:</w:t>
            </w:r>
          </w:p>
          <w:p w14:paraId="44908E2F" w14:textId="77777777" w:rsidR="00B04772" w:rsidRPr="000D179D" w:rsidRDefault="00B04772" w:rsidP="00AE6008">
            <w:pPr>
              <w:spacing w:after="0" w:line="240" w:lineRule="auto"/>
              <w:rPr>
                <w:rFonts w:cs="Segoe UI Semilight"/>
                <w:color w:val="000000"/>
                <w:sz w:val="22"/>
                <w:szCs w:val="22"/>
                <w:lang w:eastAsia="en-GB"/>
              </w:rPr>
            </w:pPr>
            <w:r>
              <w:rPr>
                <w:rFonts w:cs="Segoe UI Semilight"/>
                <w:color w:val="000000"/>
                <w:sz w:val="22"/>
                <w:szCs w:val="22"/>
                <w:lang w:eastAsia="en-GB"/>
              </w:rPr>
              <w:t>Schroders</w:t>
            </w:r>
            <w:r w:rsidRPr="00535575">
              <w:rPr>
                <w:rFonts w:cs="Segoe UI Semilight"/>
                <w:color w:val="000000"/>
                <w:sz w:val="22"/>
                <w:szCs w:val="22"/>
                <w:lang w:eastAsia="en-GB"/>
              </w:rPr>
              <w:t xml:space="preserve"> may tell the company of our intention to vote against the recommendations of the board before voting, </w:t>
            </w:r>
            <w:proofErr w:type="gramStart"/>
            <w:r w:rsidRPr="00535575">
              <w:rPr>
                <w:rFonts w:cs="Segoe UI Semilight"/>
                <w:color w:val="000000"/>
                <w:sz w:val="22"/>
                <w:szCs w:val="22"/>
                <w:lang w:eastAsia="en-GB"/>
              </w:rPr>
              <w:t>in particular if</w:t>
            </w:r>
            <w:proofErr w:type="gramEnd"/>
            <w:r w:rsidRPr="00535575">
              <w:rPr>
                <w:rFonts w:cs="Segoe UI Semilight"/>
                <w:color w:val="000000"/>
                <w:sz w:val="22"/>
                <w:szCs w:val="22"/>
                <w:lang w:eastAsia="en-GB"/>
              </w:rPr>
              <w:t xml:space="preserve"> </w:t>
            </w:r>
            <w:r>
              <w:rPr>
                <w:rFonts w:cs="Segoe UI Semilight"/>
                <w:color w:val="000000"/>
                <w:sz w:val="22"/>
                <w:szCs w:val="22"/>
                <w:lang w:eastAsia="en-GB"/>
              </w:rPr>
              <w:t>Schroders</w:t>
            </w:r>
            <w:r w:rsidRPr="00535575">
              <w:rPr>
                <w:rFonts w:cs="Segoe UI Semilight"/>
                <w:color w:val="000000"/>
                <w:sz w:val="22"/>
                <w:szCs w:val="22"/>
                <w:lang w:eastAsia="en-GB"/>
              </w:rPr>
              <w:t xml:space="preserve"> are large shareholders or if we have an active engagement on the issue. We always inform companies after voting against any of the board’s recommendations.</w:t>
            </w:r>
          </w:p>
        </w:tc>
      </w:tr>
      <w:tr w:rsidR="00B04772" w:rsidRPr="000D179D" w14:paraId="0E4C5C67" w14:textId="77777777" w:rsidTr="00B04772">
        <w:trPr>
          <w:trHeight w:val="476"/>
        </w:trPr>
        <w:tc>
          <w:tcPr>
            <w:tcW w:w="178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3E24856" w14:textId="77777777" w:rsidR="00B04772" w:rsidRPr="000D179D" w:rsidRDefault="00B04772" w:rsidP="00AE6008">
            <w:pPr>
              <w:spacing w:after="0" w:line="240" w:lineRule="auto"/>
              <w:jc w:val="center"/>
              <w:rPr>
                <w:rFonts w:cs="Segoe UI Semilight"/>
                <w:b/>
                <w:bCs/>
                <w:color w:val="000000"/>
                <w:sz w:val="22"/>
                <w:szCs w:val="22"/>
                <w:lang w:eastAsia="en-GB"/>
              </w:rPr>
            </w:pPr>
            <w:r w:rsidRPr="001B1444">
              <w:rPr>
                <w:rFonts w:cs="Segoe UI Semilight"/>
                <w:b/>
                <w:bCs/>
                <w:color w:val="000000"/>
                <w:lang w:eastAsia="en-GB"/>
              </w:rPr>
              <w:t>Amazon.com, Inc.</w:t>
            </w:r>
          </w:p>
        </w:tc>
        <w:tc>
          <w:tcPr>
            <w:tcW w:w="178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AFDF15E" w14:textId="77777777" w:rsidR="00B04772" w:rsidRPr="000D179D" w:rsidRDefault="00B04772" w:rsidP="00AE6008">
            <w:pPr>
              <w:spacing w:after="0" w:line="240" w:lineRule="auto"/>
              <w:jc w:val="center"/>
              <w:rPr>
                <w:rFonts w:cs="Segoe UI Semilight"/>
                <w:b/>
                <w:bCs/>
                <w:color w:val="000000"/>
                <w:sz w:val="22"/>
                <w:szCs w:val="22"/>
                <w:lang w:eastAsia="en-GB"/>
              </w:rPr>
            </w:pPr>
            <w:r w:rsidRPr="00405F10">
              <w:rPr>
                <w:rFonts w:cs="Segoe UI Semilight"/>
                <w:b/>
                <w:bCs/>
                <w:color w:val="000000"/>
                <w:sz w:val="22"/>
                <w:szCs w:val="22"/>
                <w:lang w:eastAsia="en-GB"/>
              </w:rPr>
              <w:t>24/05/2023</w:t>
            </w:r>
          </w:p>
        </w:tc>
        <w:tc>
          <w:tcPr>
            <w:tcW w:w="179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7B219317" w14:textId="77777777" w:rsidR="00B04772" w:rsidRPr="000D179D" w:rsidRDefault="00B04772" w:rsidP="00AE6008">
            <w:pPr>
              <w:spacing w:after="0" w:line="240" w:lineRule="auto"/>
              <w:jc w:val="center"/>
              <w:rPr>
                <w:rFonts w:cs="Segoe UI Semilight"/>
                <w:b/>
                <w:bCs/>
                <w:color w:val="000000"/>
                <w:sz w:val="22"/>
                <w:szCs w:val="22"/>
                <w:lang w:eastAsia="en-GB"/>
              </w:rPr>
            </w:pPr>
            <w:r w:rsidRPr="00405F10">
              <w:rPr>
                <w:rFonts w:cs="Segoe UI Semilight"/>
                <w:b/>
                <w:bCs/>
                <w:color w:val="000000"/>
                <w:sz w:val="22"/>
                <w:szCs w:val="22"/>
                <w:lang w:eastAsia="en-GB"/>
              </w:rPr>
              <w:t>0.4%</w:t>
            </w:r>
          </w:p>
        </w:tc>
        <w:tc>
          <w:tcPr>
            <w:tcW w:w="178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214C194" w14:textId="77777777" w:rsidR="00B04772" w:rsidRPr="000D179D" w:rsidRDefault="00B04772" w:rsidP="00AE6008">
            <w:pPr>
              <w:spacing w:after="0" w:line="240" w:lineRule="auto"/>
              <w:jc w:val="center"/>
              <w:rPr>
                <w:rFonts w:cs="Segoe UI Semilight"/>
                <w:b/>
                <w:bCs/>
                <w:color w:val="000000"/>
                <w:sz w:val="22"/>
                <w:szCs w:val="22"/>
                <w:lang w:eastAsia="en-GB"/>
              </w:rPr>
            </w:pPr>
            <w:r w:rsidRPr="001B1444">
              <w:rPr>
                <w:rFonts w:cs="Segoe UI Semilight"/>
                <w:b/>
                <w:bCs/>
                <w:color w:val="000000"/>
                <w:lang w:eastAsia="en-GB"/>
              </w:rPr>
              <w:t>Report on Efforts to Reduce Plastic Use</w:t>
            </w:r>
          </w:p>
        </w:tc>
        <w:tc>
          <w:tcPr>
            <w:tcW w:w="179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1533E16" w14:textId="77777777" w:rsidR="00B04772" w:rsidRPr="000D179D" w:rsidRDefault="00B04772" w:rsidP="00AE6008">
            <w:pPr>
              <w:spacing w:after="0" w:line="240" w:lineRule="auto"/>
              <w:jc w:val="center"/>
              <w:rPr>
                <w:rFonts w:cs="Segoe UI Semilight"/>
                <w:b/>
                <w:bCs/>
                <w:color w:val="000000"/>
                <w:sz w:val="22"/>
                <w:szCs w:val="22"/>
                <w:lang w:eastAsia="en-GB"/>
              </w:rPr>
            </w:pPr>
            <w:r>
              <w:rPr>
                <w:rFonts w:cs="Segoe UI Semilight"/>
                <w:b/>
                <w:bCs/>
                <w:color w:val="000000"/>
                <w:lang w:eastAsia="en-GB"/>
              </w:rPr>
              <w:t>For</w:t>
            </w:r>
          </w:p>
        </w:tc>
        <w:tc>
          <w:tcPr>
            <w:tcW w:w="179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1817402" w14:textId="77777777" w:rsidR="00B04772" w:rsidRPr="000D179D" w:rsidRDefault="00B04772" w:rsidP="00AE6008">
            <w:pPr>
              <w:spacing w:after="0" w:line="240" w:lineRule="auto"/>
              <w:jc w:val="center"/>
              <w:rPr>
                <w:rFonts w:cs="Segoe UI Semilight"/>
                <w:b/>
                <w:bCs/>
                <w:color w:val="000000"/>
                <w:sz w:val="22"/>
                <w:szCs w:val="22"/>
                <w:lang w:eastAsia="en-GB"/>
              </w:rPr>
            </w:pPr>
            <w:r w:rsidRPr="001B1444">
              <w:rPr>
                <w:rFonts w:cs="Segoe UI Semilight"/>
                <w:b/>
                <w:bCs/>
                <w:color w:val="000000"/>
                <w:lang w:eastAsia="en-GB"/>
              </w:rPr>
              <w:t>FAIL</w:t>
            </w:r>
          </w:p>
        </w:tc>
      </w:tr>
      <w:tr w:rsidR="00B04772" w:rsidRPr="000D179D" w14:paraId="60D82617" w14:textId="77777777" w:rsidTr="00B04772">
        <w:trPr>
          <w:trHeight w:val="476"/>
        </w:trPr>
        <w:tc>
          <w:tcPr>
            <w:tcW w:w="1788" w:type="dxa"/>
            <w:vMerge/>
            <w:tcBorders>
              <w:top w:val="single" w:sz="4" w:space="0" w:color="auto"/>
              <w:left w:val="single" w:sz="4" w:space="0" w:color="auto"/>
              <w:bottom w:val="single" w:sz="4" w:space="0" w:color="000000"/>
              <w:right w:val="single" w:sz="4" w:space="0" w:color="000000"/>
            </w:tcBorders>
            <w:vAlign w:val="center"/>
            <w:hideMark/>
          </w:tcPr>
          <w:p w14:paraId="22819B2F" w14:textId="77777777" w:rsidR="00B04772" w:rsidRPr="000D179D" w:rsidRDefault="00B04772" w:rsidP="00AE6008">
            <w:pPr>
              <w:spacing w:after="0" w:line="240" w:lineRule="auto"/>
              <w:rPr>
                <w:rFonts w:cs="Segoe UI Semilight"/>
                <w:b/>
                <w:bCs/>
                <w:color w:val="000000"/>
                <w:sz w:val="22"/>
                <w:szCs w:val="22"/>
                <w:lang w:eastAsia="en-GB"/>
              </w:rPr>
            </w:pPr>
          </w:p>
        </w:tc>
        <w:tc>
          <w:tcPr>
            <w:tcW w:w="1789" w:type="dxa"/>
            <w:vMerge/>
            <w:tcBorders>
              <w:top w:val="single" w:sz="4" w:space="0" w:color="auto"/>
              <w:left w:val="single" w:sz="4" w:space="0" w:color="auto"/>
              <w:bottom w:val="single" w:sz="4" w:space="0" w:color="000000"/>
              <w:right w:val="single" w:sz="4" w:space="0" w:color="000000"/>
            </w:tcBorders>
            <w:vAlign w:val="center"/>
            <w:hideMark/>
          </w:tcPr>
          <w:p w14:paraId="612B23A7" w14:textId="77777777" w:rsidR="00B04772" w:rsidRPr="000D179D" w:rsidRDefault="00B04772" w:rsidP="00AE6008">
            <w:pPr>
              <w:spacing w:after="0" w:line="240" w:lineRule="auto"/>
              <w:rPr>
                <w:rFonts w:cs="Segoe UI Semilight"/>
                <w:b/>
                <w:bCs/>
                <w:color w:val="000000"/>
                <w:sz w:val="22"/>
                <w:szCs w:val="22"/>
                <w:lang w:eastAsia="en-GB"/>
              </w:rPr>
            </w:pPr>
          </w:p>
        </w:tc>
        <w:tc>
          <w:tcPr>
            <w:tcW w:w="1790" w:type="dxa"/>
            <w:gridSpan w:val="2"/>
            <w:vMerge/>
            <w:tcBorders>
              <w:top w:val="single" w:sz="4" w:space="0" w:color="auto"/>
              <w:left w:val="single" w:sz="4" w:space="0" w:color="auto"/>
              <w:bottom w:val="single" w:sz="4" w:space="0" w:color="000000"/>
              <w:right w:val="single" w:sz="4" w:space="0" w:color="000000"/>
            </w:tcBorders>
            <w:vAlign w:val="center"/>
          </w:tcPr>
          <w:p w14:paraId="4F03A5BE" w14:textId="77777777" w:rsidR="00B04772" w:rsidRPr="000D179D" w:rsidRDefault="00B04772" w:rsidP="00AE6008">
            <w:pPr>
              <w:spacing w:after="0" w:line="240" w:lineRule="auto"/>
              <w:rPr>
                <w:rFonts w:cs="Segoe UI Semilight"/>
                <w:b/>
                <w:bCs/>
                <w:color w:val="000000"/>
                <w:sz w:val="22"/>
                <w:szCs w:val="22"/>
                <w:lang w:eastAsia="en-GB"/>
              </w:rPr>
            </w:pPr>
          </w:p>
        </w:tc>
        <w:tc>
          <w:tcPr>
            <w:tcW w:w="1789" w:type="dxa"/>
            <w:gridSpan w:val="2"/>
            <w:vMerge/>
            <w:tcBorders>
              <w:top w:val="single" w:sz="4" w:space="0" w:color="auto"/>
              <w:left w:val="single" w:sz="4" w:space="0" w:color="auto"/>
              <w:bottom w:val="single" w:sz="4" w:space="0" w:color="000000"/>
              <w:right w:val="single" w:sz="4" w:space="0" w:color="000000"/>
            </w:tcBorders>
            <w:vAlign w:val="center"/>
          </w:tcPr>
          <w:p w14:paraId="59FA4F53" w14:textId="77777777" w:rsidR="00B04772" w:rsidRPr="000D179D" w:rsidRDefault="00B04772" w:rsidP="00AE6008">
            <w:pPr>
              <w:spacing w:after="0" w:line="240" w:lineRule="auto"/>
              <w:rPr>
                <w:rFonts w:cs="Segoe UI Semilight"/>
                <w:b/>
                <w:bCs/>
                <w:color w:val="000000"/>
                <w:sz w:val="22"/>
                <w:szCs w:val="22"/>
                <w:lang w:eastAsia="en-GB"/>
              </w:rPr>
            </w:pPr>
          </w:p>
        </w:tc>
        <w:tc>
          <w:tcPr>
            <w:tcW w:w="1790" w:type="dxa"/>
            <w:gridSpan w:val="2"/>
            <w:vMerge/>
            <w:tcBorders>
              <w:top w:val="single" w:sz="4" w:space="0" w:color="auto"/>
              <w:left w:val="single" w:sz="4" w:space="0" w:color="auto"/>
              <w:bottom w:val="single" w:sz="4" w:space="0" w:color="000000"/>
              <w:right w:val="single" w:sz="4" w:space="0" w:color="000000"/>
            </w:tcBorders>
            <w:vAlign w:val="center"/>
            <w:hideMark/>
          </w:tcPr>
          <w:p w14:paraId="72C2132B" w14:textId="77777777" w:rsidR="00B04772" w:rsidRPr="000D179D" w:rsidRDefault="00B04772" w:rsidP="00AE6008">
            <w:pPr>
              <w:spacing w:after="0" w:line="240" w:lineRule="auto"/>
              <w:rPr>
                <w:rFonts w:cs="Segoe UI Semilight"/>
                <w:b/>
                <w:bCs/>
                <w:color w:val="000000"/>
                <w:sz w:val="22"/>
                <w:szCs w:val="22"/>
                <w:lang w:eastAsia="en-GB"/>
              </w:rPr>
            </w:pPr>
          </w:p>
        </w:tc>
        <w:tc>
          <w:tcPr>
            <w:tcW w:w="1794" w:type="dxa"/>
            <w:vMerge/>
            <w:tcBorders>
              <w:top w:val="single" w:sz="4" w:space="0" w:color="auto"/>
              <w:left w:val="single" w:sz="4" w:space="0" w:color="auto"/>
              <w:bottom w:val="single" w:sz="4" w:space="0" w:color="000000"/>
              <w:right w:val="single" w:sz="4" w:space="0" w:color="000000"/>
            </w:tcBorders>
            <w:vAlign w:val="center"/>
            <w:hideMark/>
          </w:tcPr>
          <w:p w14:paraId="1A6647AB" w14:textId="77777777" w:rsidR="00B04772" w:rsidRPr="000D179D" w:rsidRDefault="00B04772" w:rsidP="00AE6008">
            <w:pPr>
              <w:spacing w:after="0" w:line="240" w:lineRule="auto"/>
              <w:rPr>
                <w:rFonts w:cs="Segoe UI Semilight"/>
                <w:b/>
                <w:bCs/>
                <w:color w:val="000000"/>
                <w:sz w:val="22"/>
                <w:szCs w:val="22"/>
                <w:lang w:eastAsia="en-GB"/>
              </w:rPr>
            </w:pPr>
          </w:p>
        </w:tc>
      </w:tr>
      <w:tr w:rsidR="00B04772" w:rsidRPr="000D179D" w14:paraId="1CBB7345" w14:textId="77777777" w:rsidTr="00B04772">
        <w:trPr>
          <w:trHeight w:val="476"/>
        </w:trPr>
        <w:tc>
          <w:tcPr>
            <w:tcW w:w="1788" w:type="dxa"/>
            <w:vMerge/>
            <w:tcBorders>
              <w:top w:val="single" w:sz="4" w:space="0" w:color="auto"/>
              <w:left w:val="single" w:sz="4" w:space="0" w:color="auto"/>
              <w:bottom w:val="single" w:sz="4" w:space="0" w:color="000000"/>
              <w:right w:val="single" w:sz="4" w:space="0" w:color="000000"/>
            </w:tcBorders>
            <w:vAlign w:val="center"/>
            <w:hideMark/>
          </w:tcPr>
          <w:p w14:paraId="5F3A1852" w14:textId="77777777" w:rsidR="00B04772" w:rsidRPr="000D179D" w:rsidRDefault="00B04772" w:rsidP="00AE6008">
            <w:pPr>
              <w:spacing w:after="0" w:line="240" w:lineRule="auto"/>
              <w:rPr>
                <w:rFonts w:cs="Segoe UI Semilight"/>
                <w:b/>
                <w:bCs/>
                <w:color w:val="000000"/>
                <w:sz w:val="22"/>
                <w:szCs w:val="22"/>
                <w:lang w:eastAsia="en-GB"/>
              </w:rPr>
            </w:pPr>
          </w:p>
        </w:tc>
        <w:tc>
          <w:tcPr>
            <w:tcW w:w="1789" w:type="dxa"/>
            <w:vMerge/>
            <w:tcBorders>
              <w:top w:val="single" w:sz="4" w:space="0" w:color="auto"/>
              <w:left w:val="single" w:sz="4" w:space="0" w:color="auto"/>
              <w:bottom w:val="single" w:sz="4" w:space="0" w:color="000000"/>
              <w:right w:val="single" w:sz="4" w:space="0" w:color="000000"/>
            </w:tcBorders>
            <w:vAlign w:val="center"/>
            <w:hideMark/>
          </w:tcPr>
          <w:p w14:paraId="52C3E511" w14:textId="77777777" w:rsidR="00B04772" w:rsidRPr="000D179D" w:rsidRDefault="00B04772" w:rsidP="00AE6008">
            <w:pPr>
              <w:spacing w:after="0" w:line="240" w:lineRule="auto"/>
              <w:rPr>
                <w:rFonts w:cs="Segoe UI Semilight"/>
                <w:b/>
                <w:bCs/>
                <w:color w:val="000000"/>
                <w:sz w:val="22"/>
                <w:szCs w:val="22"/>
                <w:lang w:eastAsia="en-GB"/>
              </w:rPr>
            </w:pPr>
          </w:p>
        </w:tc>
        <w:tc>
          <w:tcPr>
            <w:tcW w:w="1790" w:type="dxa"/>
            <w:gridSpan w:val="2"/>
            <w:vMerge/>
            <w:tcBorders>
              <w:top w:val="single" w:sz="4" w:space="0" w:color="auto"/>
              <w:left w:val="single" w:sz="4" w:space="0" w:color="auto"/>
              <w:bottom w:val="single" w:sz="4" w:space="0" w:color="000000"/>
              <w:right w:val="single" w:sz="4" w:space="0" w:color="000000"/>
            </w:tcBorders>
            <w:vAlign w:val="center"/>
          </w:tcPr>
          <w:p w14:paraId="4037B0DE" w14:textId="77777777" w:rsidR="00B04772" w:rsidRPr="000D179D" w:rsidRDefault="00B04772" w:rsidP="00AE6008">
            <w:pPr>
              <w:spacing w:after="0" w:line="240" w:lineRule="auto"/>
              <w:rPr>
                <w:rFonts w:cs="Segoe UI Semilight"/>
                <w:b/>
                <w:bCs/>
                <w:color w:val="000000"/>
                <w:sz w:val="22"/>
                <w:szCs w:val="22"/>
                <w:lang w:eastAsia="en-GB"/>
              </w:rPr>
            </w:pPr>
          </w:p>
        </w:tc>
        <w:tc>
          <w:tcPr>
            <w:tcW w:w="1789" w:type="dxa"/>
            <w:gridSpan w:val="2"/>
            <w:vMerge/>
            <w:tcBorders>
              <w:top w:val="single" w:sz="4" w:space="0" w:color="auto"/>
              <w:left w:val="single" w:sz="4" w:space="0" w:color="auto"/>
              <w:bottom w:val="single" w:sz="4" w:space="0" w:color="000000"/>
              <w:right w:val="single" w:sz="4" w:space="0" w:color="000000"/>
            </w:tcBorders>
            <w:vAlign w:val="center"/>
          </w:tcPr>
          <w:p w14:paraId="3388F982" w14:textId="77777777" w:rsidR="00B04772" w:rsidRPr="000D179D" w:rsidRDefault="00B04772" w:rsidP="00AE6008">
            <w:pPr>
              <w:spacing w:after="0" w:line="240" w:lineRule="auto"/>
              <w:rPr>
                <w:rFonts w:cs="Segoe UI Semilight"/>
                <w:b/>
                <w:bCs/>
                <w:color w:val="000000"/>
                <w:sz w:val="22"/>
                <w:szCs w:val="22"/>
                <w:lang w:eastAsia="en-GB"/>
              </w:rPr>
            </w:pPr>
          </w:p>
        </w:tc>
        <w:tc>
          <w:tcPr>
            <w:tcW w:w="1790" w:type="dxa"/>
            <w:gridSpan w:val="2"/>
            <w:vMerge/>
            <w:tcBorders>
              <w:top w:val="single" w:sz="4" w:space="0" w:color="auto"/>
              <w:left w:val="single" w:sz="4" w:space="0" w:color="auto"/>
              <w:bottom w:val="single" w:sz="4" w:space="0" w:color="000000"/>
              <w:right w:val="single" w:sz="4" w:space="0" w:color="000000"/>
            </w:tcBorders>
            <w:vAlign w:val="center"/>
            <w:hideMark/>
          </w:tcPr>
          <w:p w14:paraId="28D8C74C" w14:textId="77777777" w:rsidR="00B04772" w:rsidRPr="000D179D" w:rsidRDefault="00B04772" w:rsidP="00AE6008">
            <w:pPr>
              <w:spacing w:after="0" w:line="240" w:lineRule="auto"/>
              <w:rPr>
                <w:rFonts w:cs="Segoe UI Semilight"/>
                <w:b/>
                <w:bCs/>
                <w:color w:val="000000"/>
                <w:sz w:val="22"/>
                <w:szCs w:val="22"/>
                <w:lang w:eastAsia="en-GB"/>
              </w:rPr>
            </w:pPr>
          </w:p>
        </w:tc>
        <w:tc>
          <w:tcPr>
            <w:tcW w:w="1794" w:type="dxa"/>
            <w:vMerge/>
            <w:tcBorders>
              <w:top w:val="single" w:sz="4" w:space="0" w:color="auto"/>
              <w:left w:val="single" w:sz="4" w:space="0" w:color="auto"/>
              <w:bottom w:val="single" w:sz="4" w:space="0" w:color="000000"/>
              <w:right w:val="single" w:sz="4" w:space="0" w:color="000000"/>
            </w:tcBorders>
            <w:vAlign w:val="center"/>
            <w:hideMark/>
          </w:tcPr>
          <w:p w14:paraId="1F6264A3" w14:textId="77777777" w:rsidR="00B04772" w:rsidRPr="000D179D" w:rsidRDefault="00B04772" w:rsidP="00AE6008">
            <w:pPr>
              <w:spacing w:after="0" w:line="240" w:lineRule="auto"/>
              <w:rPr>
                <w:rFonts w:cs="Segoe UI Semilight"/>
                <w:b/>
                <w:bCs/>
                <w:color w:val="000000"/>
                <w:sz w:val="22"/>
                <w:szCs w:val="22"/>
                <w:lang w:eastAsia="en-GB"/>
              </w:rPr>
            </w:pPr>
          </w:p>
        </w:tc>
      </w:tr>
      <w:tr w:rsidR="00B04772" w:rsidRPr="000D179D" w14:paraId="2DA98964" w14:textId="77777777" w:rsidTr="00B04772">
        <w:trPr>
          <w:trHeight w:val="330"/>
        </w:trPr>
        <w:tc>
          <w:tcPr>
            <w:tcW w:w="1074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5E41DE6E" w14:textId="77777777" w:rsidR="00B04772" w:rsidRPr="00532F1A" w:rsidRDefault="00B04772" w:rsidP="00AE6008">
            <w:pPr>
              <w:jc w:val="center"/>
              <w:rPr>
                <w:rFonts w:ascii="Segoe UI" w:hAnsi="Segoe UI" w:cs="Segoe UI"/>
                <w:b/>
                <w:bCs/>
                <w:color w:val="000000"/>
                <w:lang w:eastAsia="en-GB"/>
              </w:rPr>
            </w:pPr>
            <w:r w:rsidRPr="00770F28">
              <w:rPr>
                <w:rFonts w:ascii="Segoe UI" w:hAnsi="Segoe UI" w:cs="Segoe UI"/>
                <w:b/>
                <w:bCs/>
                <w:color w:val="000000"/>
                <w:lang w:eastAsia="en-GB"/>
              </w:rPr>
              <w:t>Why the vote was deemed significant:</w:t>
            </w:r>
          </w:p>
          <w:p w14:paraId="1439D735" w14:textId="4895D9D1" w:rsidR="00B04772" w:rsidRDefault="00B04772" w:rsidP="00B04772">
            <w:pPr>
              <w:spacing w:after="0" w:line="240" w:lineRule="auto"/>
              <w:jc w:val="center"/>
              <w:rPr>
                <w:rFonts w:cs="Segoe UI Semilight"/>
                <w:color w:val="000000"/>
                <w:sz w:val="22"/>
                <w:szCs w:val="22"/>
                <w:lang w:eastAsia="en-GB"/>
              </w:rPr>
            </w:pPr>
            <w:r w:rsidRPr="00535575">
              <w:rPr>
                <w:rFonts w:cs="Segoe UI Semilight"/>
                <w:color w:val="000000"/>
                <w:sz w:val="22"/>
                <w:szCs w:val="22"/>
                <w:lang w:eastAsia="en-GB"/>
              </w:rPr>
              <w:t>Environmental</w:t>
            </w:r>
          </w:p>
          <w:p w14:paraId="025001A6" w14:textId="0AADCCC8" w:rsidR="00B04772" w:rsidRPr="00535575" w:rsidRDefault="00B04772" w:rsidP="00B04772">
            <w:pPr>
              <w:spacing w:after="0" w:line="240" w:lineRule="auto"/>
              <w:jc w:val="center"/>
              <w:rPr>
                <w:rFonts w:ascii="Segoe UI" w:hAnsi="Segoe UI" w:cs="Segoe UI"/>
                <w:b/>
                <w:bCs/>
                <w:color w:val="000000"/>
                <w:lang w:eastAsia="en-GB"/>
              </w:rPr>
            </w:pPr>
            <w:r w:rsidRPr="00AE3E40">
              <w:rPr>
                <w:rFonts w:ascii="Segoe UI" w:hAnsi="Segoe UI" w:cs="Segoe UI"/>
                <w:b/>
                <w:bCs/>
                <w:color w:val="000000"/>
                <w:lang w:eastAsia="en-GB"/>
              </w:rPr>
              <w:t>Where voted against the company, was this communicated</w:t>
            </w:r>
            <w:r>
              <w:rPr>
                <w:rFonts w:ascii="Segoe UI" w:hAnsi="Segoe UI" w:cs="Segoe UI"/>
                <w:b/>
                <w:bCs/>
                <w:color w:val="000000"/>
                <w:lang w:eastAsia="en-GB"/>
              </w:rPr>
              <w:t>:</w:t>
            </w:r>
          </w:p>
          <w:p w14:paraId="525BFA98" w14:textId="77777777" w:rsidR="00B04772" w:rsidRPr="000D179D" w:rsidRDefault="00B04772" w:rsidP="00AE6008">
            <w:pPr>
              <w:spacing w:after="0" w:line="240" w:lineRule="auto"/>
              <w:jc w:val="center"/>
              <w:rPr>
                <w:rFonts w:cs="Segoe UI Semilight"/>
                <w:color w:val="000000"/>
                <w:sz w:val="22"/>
                <w:szCs w:val="22"/>
                <w:lang w:eastAsia="en-GB"/>
              </w:rPr>
            </w:pPr>
            <w:r>
              <w:rPr>
                <w:rFonts w:cs="Segoe UI Semilight"/>
                <w:color w:val="000000"/>
                <w:sz w:val="22"/>
                <w:szCs w:val="22"/>
                <w:lang w:eastAsia="en-GB"/>
              </w:rPr>
              <w:t>Schroders</w:t>
            </w:r>
            <w:r w:rsidRPr="00535575">
              <w:rPr>
                <w:rFonts w:cs="Segoe UI Semilight"/>
                <w:color w:val="000000"/>
                <w:sz w:val="22"/>
                <w:szCs w:val="22"/>
                <w:lang w:eastAsia="en-GB"/>
              </w:rPr>
              <w:t xml:space="preserve"> may tell the company of our intention to vote against the recommendations of the board befor</w:t>
            </w:r>
            <w:r>
              <w:rPr>
                <w:rFonts w:cs="Segoe UI Semilight"/>
                <w:color w:val="000000"/>
                <w:sz w:val="22"/>
                <w:szCs w:val="22"/>
                <w:lang w:eastAsia="en-GB"/>
              </w:rPr>
              <w:t xml:space="preserve">e </w:t>
            </w:r>
            <w:r w:rsidRPr="00535575">
              <w:rPr>
                <w:rFonts w:cs="Segoe UI Semilight"/>
                <w:color w:val="000000"/>
                <w:sz w:val="22"/>
                <w:szCs w:val="22"/>
                <w:lang w:eastAsia="en-GB"/>
              </w:rPr>
              <w:t xml:space="preserve">voting, </w:t>
            </w:r>
            <w:proofErr w:type="gramStart"/>
            <w:r w:rsidRPr="00535575">
              <w:rPr>
                <w:rFonts w:cs="Segoe UI Semilight"/>
                <w:color w:val="000000"/>
                <w:sz w:val="22"/>
                <w:szCs w:val="22"/>
                <w:lang w:eastAsia="en-GB"/>
              </w:rPr>
              <w:t>in particular if</w:t>
            </w:r>
            <w:proofErr w:type="gramEnd"/>
            <w:r w:rsidRPr="00535575">
              <w:rPr>
                <w:rFonts w:cs="Segoe UI Semilight"/>
                <w:color w:val="000000"/>
                <w:sz w:val="22"/>
                <w:szCs w:val="22"/>
                <w:lang w:eastAsia="en-GB"/>
              </w:rPr>
              <w:t xml:space="preserve"> </w:t>
            </w:r>
            <w:r>
              <w:rPr>
                <w:rFonts w:cs="Segoe UI Semilight"/>
                <w:color w:val="000000"/>
                <w:sz w:val="22"/>
                <w:szCs w:val="22"/>
                <w:lang w:eastAsia="en-GB"/>
              </w:rPr>
              <w:t>Schroders</w:t>
            </w:r>
            <w:r w:rsidRPr="00535575">
              <w:rPr>
                <w:rFonts w:cs="Segoe UI Semilight"/>
                <w:color w:val="000000"/>
                <w:sz w:val="22"/>
                <w:szCs w:val="22"/>
                <w:lang w:eastAsia="en-GB"/>
              </w:rPr>
              <w:t xml:space="preserve"> are large shareholders or if we have an active engagement on the issue. </w:t>
            </w:r>
            <w:r>
              <w:rPr>
                <w:rFonts w:cs="Segoe UI Semilight"/>
                <w:color w:val="000000"/>
                <w:sz w:val="22"/>
                <w:szCs w:val="22"/>
                <w:lang w:eastAsia="en-GB"/>
              </w:rPr>
              <w:t>Schroders</w:t>
            </w:r>
            <w:r w:rsidRPr="00535575">
              <w:rPr>
                <w:rFonts w:cs="Segoe UI Semilight"/>
                <w:color w:val="000000"/>
                <w:sz w:val="22"/>
                <w:szCs w:val="22"/>
                <w:lang w:eastAsia="en-GB"/>
              </w:rPr>
              <w:t xml:space="preserve"> always inform companies after voting against any of the board’s recommendations.</w:t>
            </w:r>
          </w:p>
        </w:tc>
      </w:tr>
      <w:tr w:rsidR="00B04772" w:rsidRPr="000D179D" w14:paraId="4BF9F924" w14:textId="77777777" w:rsidTr="00B04772">
        <w:trPr>
          <w:trHeight w:val="476"/>
        </w:trPr>
        <w:tc>
          <w:tcPr>
            <w:tcW w:w="178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C088895" w14:textId="77777777" w:rsidR="00B04772" w:rsidRPr="000D179D" w:rsidRDefault="00B04772" w:rsidP="00AE6008">
            <w:pPr>
              <w:spacing w:after="0" w:line="240" w:lineRule="auto"/>
              <w:jc w:val="center"/>
              <w:rPr>
                <w:rFonts w:cs="Segoe UI Semilight"/>
                <w:b/>
                <w:bCs/>
                <w:color w:val="000000"/>
                <w:sz w:val="22"/>
                <w:szCs w:val="22"/>
                <w:lang w:eastAsia="en-GB"/>
              </w:rPr>
            </w:pPr>
            <w:r w:rsidRPr="001B1444">
              <w:rPr>
                <w:rFonts w:cs="Segoe UI Semilight"/>
                <w:b/>
                <w:bCs/>
                <w:color w:val="000000"/>
                <w:lang w:eastAsia="en-GB"/>
              </w:rPr>
              <w:t>JPMorgan Chase &amp; Co.</w:t>
            </w:r>
          </w:p>
        </w:tc>
        <w:tc>
          <w:tcPr>
            <w:tcW w:w="178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E6CB25D" w14:textId="77777777" w:rsidR="00B04772" w:rsidRPr="00405F10" w:rsidRDefault="00B04772" w:rsidP="00AE6008">
            <w:pPr>
              <w:spacing w:after="0" w:line="240" w:lineRule="auto"/>
              <w:jc w:val="center"/>
              <w:rPr>
                <w:rFonts w:cs="Segoe UI Semilight"/>
                <w:b/>
                <w:bCs/>
                <w:color w:val="000000"/>
                <w:sz w:val="22"/>
                <w:szCs w:val="22"/>
                <w:lang w:eastAsia="en-GB"/>
              </w:rPr>
            </w:pPr>
            <w:r w:rsidRPr="00405F10">
              <w:rPr>
                <w:rFonts w:cs="Segoe UI Semilight"/>
                <w:b/>
                <w:bCs/>
                <w:color w:val="000000"/>
                <w:sz w:val="22"/>
                <w:szCs w:val="22"/>
                <w:lang w:eastAsia="en-GB"/>
              </w:rPr>
              <w:t>16/05/2023</w:t>
            </w:r>
          </w:p>
        </w:tc>
        <w:tc>
          <w:tcPr>
            <w:tcW w:w="179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3B038BC0" w14:textId="77777777" w:rsidR="00B04772" w:rsidRPr="000D179D" w:rsidRDefault="00B04772" w:rsidP="00AE6008">
            <w:pPr>
              <w:spacing w:after="0" w:line="240" w:lineRule="auto"/>
              <w:jc w:val="center"/>
              <w:rPr>
                <w:rFonts w:cs="Segoe UI Semilight"/>
                <w:b/>
                <w:bCs/>
                <w:color w:val="000000"/>
                <w:sz w:val="22"/>
                <w:szCs w:val="22"/>
                <w:lang w:eastAsia="en-GB"/>
              </w:rPr>
            </w:pPr>
            <w:r w:rsidRPr="00405F10">
              <w:rPr>
                <w:rFonts w:cs="Segoe UI Semilight"/>
                <w:b/>
                <w:bCs/>
                <w:color w:val="000000"/>
                <w:sz w:val="22"/>
                <w:szCs w:val="22"/>
                <w:lang w:eastAsia="en-GB"/>
              </w:rPr>
              <w:t>0.16%</w:t>
            </w:r>
          </w:p>
        </w:tc>
        <w:tc>
          <w:tcPr>
            <w:tcW w:w="178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12152928" w14:textId="77777777" w:rsidR="00B04772" w:rsidRPr="000D179D" w:rsidRDefault="00B04772" w:rsidP="00AE6008">
            <w:pPr>
              <w:spacing w:after="0" w:line="240" w:lineRule="auto"/>
              <w:jc w:val="center"/>
              <w:rPr>
                <w:rFonts w:cs="Segoe UI Semilight"/>
                <w:b/>
                <w:bCs/>
                <w:color w:val="000000"/>
                <w:sz w:val="22"/>
                <w:szCs w:val="22"/>
                <w:lang w:eastAsia="en-GB"/>
              </w:rPr>
            </w:pPr>
            <w:r w:rsidRPr="001B1444">
              <w:rPr>
                <w:rFonts w:cs="Segoe UI Semilight"/>
                <w:b/>
                <w:bCs/>
                <w:color w:val="000000"/>
                <w:lang w:eastAsia="en-GB"/>
              </w:rPr>
              <w:t>Report on Climate Transition Plan Describing Efforts to Align Financing Activities with GHG Targets</w:t>
            </w:r>
          </w:p>
        </w:tc>
        <w:tc>
          <w:tcPr>
            <w:tcW w:w="179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0D8A64B" w14:textId="77777777" w:rsidR="00B04772" w:rsidRPr="000D179D" w:rsidRDefault="00B04772" w:rsidP="00AE6008">
            <w:pPr>
              <w:spacing w:after="0" w:line="240" w:lineRule="auto"/>
              <w:jc w:val="center"/>
              <w:rPr>
                <w:rFonts w:cs="Segoe UI Semilight"/>
                <w:b/>
                <w:bCs/>
                <w:color w:val="000000"/>
                <w:sz w:val="22"/>
                <w:szCs w:val="22"/>
                <w:lang w:eastAsia="en-GB"/>
              </w:rPr>
            </w:pPr>
            <w:r>
              <w:rPr>
                <w:rFonts w:cs="Segoe UI Semilight"/>
                <w:b/>
                <w:bCs/>
                <w:color w:val="000000"/>
                <w:lang w:eastAsia="en-GB"/>
              </w:rPr>
              <w:t>For</w:t>
            </w:r>
          </w:p>
        </w:tc>
        <w:tc>
          <w:tcPr>
            <w:tcW w:w="179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2705F05" w14:textId="77777777" w:rsidR="00B04772" w:rsidRPr="000D179D" w:rsidRDefault="00B04772" w:rsidP="00AE6008">
            <w:pPr>
              <w:spacing w:after="0" w:line="240" w:lineRule="auto"/>
              <w:jc w:val="center"/>
              <w:rPr>
                <w:rFonts w:cs="Segoe UI Semilight"/>
                <w:b/>
                <w:bCs/>
                <w:color w:val="000000"/>
                <w:sz w:val="22"/>
                <w:szCs w:val="22"/>
                <w:lang w:eastAsia="en-GB"/>
              </w:rPr>
            </w:pPr>
            <w:r w:rsidRPr="001B1444">
              <w:rPr>
                <w:rFonts w:cs="Segoe UI Semilight"/>
                <w:b/>
                <w:bCs/>
                <w:color w:val="000000"/>
                <w:lang w:eastAsia="en-GB"/>
              </w:rPr>
              <w:t>FAIL</w:t>
            </w:r>
          </w:p>
        </w:tc>
      </w:tr>
      <w:tr w:rsidR="00B04772" w:rsidRPr="000D179D" w14:paraId="054631B7" w14:textId="77777777" w:rsidTr="00B04772">
        <w:trPr>
          <w:trHeight w:val="476"/>
        </w:trPr>
        <w:tc>
          <w:tcPr>
            <w:tcW w:w="1788" w:type="dxa"/>
            <w:vMerge/>
            <w:tcBorders>
              <w:top w:val="single" w:sz="4" w:space="0" w:color="auto"/>
              <w:left w:val="single" w:sz="4" w:space="0" w:color="auto"/>
              <w:bottom w:val="single" w:sz="4" w:space="0" w:color="000000"/>
              <w:right w:val="single" w:sz="4" w:space="0" w:color="000000"/>
            </w:tcBorders>
            <w:vAlign w:val="center"/>
            <w:hideMark/>
          </w:tcPr>
          <w:p w14:paraId="4FD7A801" w14:textId="77777777" w:rsidR="00B04772" w:rsidRPr="000D179D" w:rsidRDefault="00B04772" w:rsidP="00AE6008">
            <w:pPr>
              <w:spacing w:after="0" w:line="240" w:lineRule="auto"/>
              <w:rPr>
                <w:rFonts w:cs="Segoe UI Semilight"/>
                <w:b/>
                <w:bCs/>
                <w:color w:val="000000"/>
                <w:sz w:val="22"/>
                <w:szCs w:val="22"/>
                <w:lang w:eastAsia="en-GB"/>
              </w:rPr>
            </w:pPr>
          </w:p>
        </w:tc>
        <w:tc>
          <w:tcPr>
            <w:tcW w:w="1789" w:type="dxa"/>
            <w:vMerge/>
            <w:tcBorders>
              <w:top w:val="single" w:sz="4" w:space="0" w:color="auto"/>
              <w:left w:val="single" w:sz="4" w:space="0" w:color="auto"/>
              <w:bottom w:val="single" w:sz="4" w:space="0" w:color="000000"/>
              <w:right w:val="single" w:sz="4" w:space="0" w:color="000000"/>
            </w:tcBorders>
            <w:vAlign w:val="center"/>
            <w:hideMark/>
          </w:tcPr>
          <w:p w14:paraId="1F55049C" w14:textId="77777777" w:rsidR="00B04772" w:rsidRPr="000D179D" w:rsidRDefault="00B04772" w:rsidP="00AE6008">
            <w:pPr>
              <w:spacing w:after="0" w:line="240" w:lineRule="auto"/>
              <w:rPr>
                <w:rFonts w:cs="Segoe UI Semilight"/>
                <w:b/>
                <w:bCs/>
                <w:color w:val="000000"/>
                <w:sz w:val="22"/>
                <w:szCs w:val="22"/>
                <w:lang w:eastAsia="en-GB"/>
              </w:rPr>
            </w:pPr>
          </w:p>
        </w:tc>
        <w:tc>
          <w:tcPr>
            <w:tcW w:w="1790" w:type="dxa"/>
            <w:gridSpan w:val="2"/>
            <w:vMerge/>
            <w:tcBorders>
              <w:top w:val="single" w:sz="4" w:space="0" w:color="auto"/>
              <w:left w:val="single" w:sz="4" w:space="0" w:color="auto"/>
              <w:bottom w:val="single" w:sz="4" w:space="0" w:color="000000"/>
              <w:right w:val="single" w:sz="4" w:space="0" w:color="000000"/>
            </w:tcBorders>
            <w:vAlign w:val="center"/>
          </w:tcPr>
          <w:p w14:paraId="1B9E8AC6" w14:textId="77777777" w:rsidR="00B04772" w:rsidRPr="000D179D" w:rsidRDefault="00B04772" w:rsidP="00AE6008">
            <w:pPr>
              <w:spacing w:after="0" w:line="240" w:lineRule="auto"/>
              <w:rPr>
                <w:rFonts w:cs="Segoe UI Semilight"/>
                <w:b/>
                <w:bCs/>
                <w:color w:val="000000"/>
                <w:sz w:val="22"/>
                <w:szCs w:val="22"/>
                <w:lang w:eastAsia="en-GB"/>
              </w:rPr>
            </w:pPr>
          </w:p>
        </w:tc>
        <w:tc>
          <w:tcPr>
            <w:tcW w:w="1789" w:type="dxa"/>
            <w:gridSpan w:val="2"/>
            <w:vMerge/>
            <w:tcBorders>
              <w:top w:val="single" w:sz="4" w:space="0" w:color="auto"/>
              <w:left w:val="single" w:sz="4" w:space="0" w:color="auto"/>
              <w:bottom w:val="single" w:sz="4" w:space="0" w:color="000000"/>
              <w:right w:val="single" w:sz="4" w:space="0" w:color="000000"/>
            </w:tcBorders>
            <w:vAlign w:val="center"/>
          </w:tcPr>
          <w:p w14:paraId="2C3E86F4" w14:textId="77777777" w:rsidR="00B04772" w:rsidRPr="000D179D" w:rsidRDefault="00B04772" w:rsidP="00AE6008">
            <w:pPr>
              <w:spacing w:after="0" w:line="240" w:lineRule="auto"/>
              <w:rPr>
                <w:rFonts w:cs="Segoe UI Semilight"/>
                <w:b/>
                <w:bCs/>
                <w:color w:val="000000"/>
                <w:sz w:val="22"/>
                <w:szCs w:val="22"/>
                <w:lang w:eastAsia="en-GB"/>
              </w:rPr>
            </w:pPr>
          </w:p>
        </w:tc>
        <w:tc>
          <w:tcPr>
            <w:tcW w:w="1790" w:type="dxa"/>
            <w:gridSpan w:val="2"/>
            <w:vMerge/>
            <w:tcBorders>
              <w:top w:val="single" w:sz="4" w:space="0" w:color="auto"/>
              <w:left w:val="single" w:sz="4" w:space="0" w:color="auto"/>
              <w:bottom w:val="single" w:sz="4" w:space="0" w:color="000000"/>
              <w:right w:val="single" w:sz="4" w:space="0" w:color="000000"/>
            </w:tcBorders>
            <w:vAlign w:val="center"/>
            <w:hideMark/>
          </w:tcPr>
          <w:p w14:paraId="75CBFAE1" w14:textId="77777777" w:rsidR="00B04772" w:rsidRPr="000D179D" w:rsidRDefault="00B04772" w:rsidP="00AE6008">
            <w:pPr>
              <w:spacing w:after="0" w:line="240" w:lineRule="auto"/>
              <w:rPr>
                <w:rFonts w:cs="Segoe UI Semilight"/>
                <w:b/>
                <w:bCs/>
                <w:color w:val="000000"/>
                <w:sz w:val="22"/>
                <w:szCs w:val="22"/>
                <w:lang w:eastAsia="en-GB"/>
              </w:rPr>
            </w:pPr>
          </w:p>
        </w:tc>
        <w:tc>
          <w:tcPr>
            <w:tcW w:w="1794" w:type="dxa"/>
            <w:vMerge/>
            <w:tcBorders>
              <w:top w:val="single" w:sz="4" w:space="0" w:color="auto"/>
              <w:left w:val="single" w:sz="4" w:space="0" w:color="auto"/>
              <w:bottom w:val="single" w:sz="4" w:space="0" w:color="000000"/>
              <w:right w:val="single" w:sz="4" w:space="0" w:color="000000"/>
            </w:tcBorders>
            <w:vAlign w:val="center"/>
            <w:hideMark/>
          </w:tcPr>
          <w:p w14:paraId="2D648B71" w14:textId="77777777" w:rsidR="00B04772" w:rsidRPr="000D179D" w:rsidRDefault="00B04772" w:rsidP="00AE6008">
            <w:pPr>
              <w:spacing w:after="0" w:line="240" w:lineRule="auto"/>
              <w:rPr>
                <w:rFonts w:cs="Segoe UI Semilight"/>
                <w:b/>
                <w:bCs/>
                <w:color w:val="000000"/>
                <w:sz w:val="22"/>
                <w:szCs w:val="22"/>
                <w:lang w:eastAsia="en-GB"/>
              </w:rPr>
            </w:pPr>
          </w:p>
        </w:tc>
      </w:tr>
      <w:tr w:rsidR="00B04772" w:rsidRPr="000D179D" w14:paraId="1CF70F56" w14:textId="77777777" w:rsidTr="00B04772">
        <w:trPr>
          <w:trHeight w:val="476"/>
        </w:trPr>
        <w:tc>
          <w:tcPr>
            <w:tcW w:w="1788" w:type="dxa"/>
            <w:vMerge/>
            <w:tcBorders>
              <w:top w:val="single" w:sz="4" w:space="0" w:color="auto"/>
              <w:left w:val="single" w:sz="4" w:space="0" w:color="auto"/>
              <w:bottom w:val="single" w:sz="4" w:space="0" w:color="000000"/>
              <w:right w:val="single" w:sz="4" w:space="0" w:color="000000"/>
            </w:tcBorders>
            <w:vAlign w:val="center"/>
            <w:hideMark/>
          </w:tcPr>
          <w:p w14:paraId="70EDEDC7" w14:textId="77777777" w:rsidR="00B04772" w:rsidRPr="000D179D" w:rsidRDefault="00B04772" w:rsidP="00AE6008">
            <w:pPr>
              <w:spacing w:after="0" w:line="240" w:lineRule="auto"/>
              <w:rPr>
                <w:rFonts w:cs="Segoe UI Semilight"/>
                <w:b/>
                <w:bCs/>
                <w:color w:val="000000"/>
                <w:sz w:val="22"/>
                <w:szCs w:val="22"/>
                <w:lang w:eastAsia="en-GB"/>
              </w:rPr>
            </w:pPr>
          </w:p>
        </w:tc>
        <w:tc>
          <w:tcPr>
            <w:tcW w:w="1789" w:type="dxa"/>
            <w:vMerge/>
            <w:tcBorders>
              <w:top w:val="single" w:sz="4" w:space="0" w:color="auto"/>
              <w:left w:val="single" w:sz="4" w:space="0" w:color="auto"/>
              <w:bottom w:val="single" w:sz="4" w:space="0" w:color="000000"/>
              <w:right w:val="single" w:sz="4" w:space="0" w:color="000000"/>
            </w:tcBorders>
            <w:vAlign w:val="center"/>
            <w:hideMark/>
          </w:tcPr>
          <w:p w14:paraId="72C7E340" w14:textId="77777777" w:rsidR="00B04772" w:rsidRPr="000D179D" w:rsidRDefault="00B04772" w:rsidP="00AE6008">
            <w:pPr>
              <w:spacing w:after="0" w:line="240" w:lineRule="auto"/>
              <w:rPr>
                <w:rFonts w:cs="Segoe UI Semilight"/>
                <w:b/>
                <w:bCs/>
                <w:color w:val="000000"/>
                <w:sz w:val="22"/>
                <w:szCs w:val="22"/>
                <w:lang w:eastAsia="en-GB"/>
              </w:rPr>
            </w:pPr>
          </w:p>
        </w:tc>
        <w:tc>
          <w:tcPr>
            <w:tcW w:w="1790" w:type="dxa"/>
            <w:gridSpan w:val="2"/>
            <w:vMerge/>
            <w:tcBorders>
              <w:top w:val="single" w:sz="4" w:space="0" w:color="auto"/>
              <w:left w:val="single" w:sz="4" w:space="0" w:color="auto"/>
              <w:bottom w:val="single" w:sz="4" w:space="0" w:color="000000"/>
              <w:right w:val="single" w:sz="4" w:space="0" w:color="000000"/>
            </w:tcBorders>
            <w:vAlign w:val="center"/>
          </w:tcPr>
          <w:p w14:paraId="7966071B" w14:textId="77777777" w:rsidR="00B04772" w:rsidRPr="000D179D" w:rsidRDefault="00B04772" w:rsidP="00AE6008">
            <w:pPr>
              <w:spacing w:after="0" w:line="240" w:lineRule="auto"/>
              <w:rPr>
                <w:rFonts w:cs="Segoe UI Semilight"/>
                <w:b/>
                <w:bCs/>
                <w:color w:val="000000"/>
                <w:sz w:val="22"/>
                <w:szCs w:val="22"/>
                <w:lang w:eastAsia="en-GB"/>
              </w:rPr>
            </w:pPr>
          </w:p>
        </w:tc>
        <w:tc>
          <w:tcPr>
            <w:tcW w:w="1789" w:type="dxa"/>
            <w:gridSpan w:val="2"/>
            <w:vMerge/>
            <w:tcBorders>
              <w:top w:val="single" w:sz="4" w:space="0" w:color="auto"/>
              <w:left w:val="single" w:sz="4" w:space="0" w:color="auto"/>
              <w:bottom w:val="single" w:sz="4" w:space="0" w:color="000000"/>
              <w:right w:val="single" w:sz="4" w:space="0" w:color="000000"/>
            </w:tcBorders>
            <w:vAlign w:val="center"/>
          </w:tcPr>
          <w:p w14:paraId="5A2B968F" w14:textId="77777777" w:rsidR="00B04772" w:rsidRPr="000D179D" w:rsidRDefault="00B04772" w:rsidP="00AE6008">
            <w:pPr>
              <w:spacing w:after="0" w:line="240" w:lineRule="auto"/>
              <w:rPr>
                <w:rFonts w:cs="Segoe UI Semilight"/>
                <w:b/>
                <w:bCs/>
                <w:color w:val="000000"/>
                <w:sz w:val="22"/>
                <w:szCs w:val="22"/>
                <w:lang w:eastAsia="en-GB"/>
              </w:rPr>
            </w:pPr>
          </w:p>
        </w:tc>
        <w:tc>
          <w:tcPr>
            <w:tcW w:w="1790" w:type="dxa"/>
            <w:gridSpan w:val="2"/>
            <w:vMerge/>
            <w:tcBorders>
              <w:top w:val="single" w:sz="4" w:space="0" w:color="auto"/>
              <w:left w:val="single" w:sz="4" w:space="0" w:color="auto"/>
              <w:bottom w:val="single" w:sz="4" w:space="0" w:color="000000"/>
              <w:right w:val="single" w:sz="4" w:space="0" w:color="000000"/>
            </w:tcBorders>
            <w:vAlign w:val="center"/>
            <w:hideMark/>
          </w:tcPr>
          <w:p w14:paraId="553BE09D" w14:textId="77777777" w:rsidR="00B04772" w:rsidRPr="000D179D" w:rsidRDefault="00B04772" w:rsidP="00AE6008">
            <w:pPr>
              <w:spacing w:after="0" w:line="240" w:lineRule="auto"/>
              <w:rPr>
                <w:rFonts w:cs="Segoe UI Semilight"/>
                <w:b/>
                <w:bCs/>
                <w:color w:val="000000"/>
                <w:sz w:val="22"/>
                <w:szCs w:val="22"/>
                <w:lang w:eastAsia="en-GB"/>
              </w:rPr>
            </w:pPr>
          </w:p>
        </w:tc>
        <w:tc>
          <w:tcPr>
            <w:tcW w:w="1794" w:type="dxa"/>
            <w:vMerge/>
            <w:tcBorders>
              <w:top w:val="single" w:sz="4" w:space="0" w:color="auto"/>
              <w:left w:val="single" w:sz="4" w:space="0" w:color="auto"/>
              <w:bottom w:val="single" w:sz="4" w:space="0" w:color="000000"/>
              <w:right w:val="single" w:sz="4" w:space="0" w:color="000000"/>
            </w:tcBorders>
            <w:vAlign w:val="center"/>
            <w:hideMark/>
          </w:tcPr>
          <w:p w14:paraId="7524B9C1" w14:textId="77777777" w:rsidR="00B04772" w:rsidRPr="000D179D" w:rsidRDefault="00B04772" w:rsidP="00AE6008">
            <w:pPr>
              <w:spacing w:after="0" w:line="240" w:lineRule="auto"/>
              <w:rPr>
                <w:rFonts w:cs="Segoe UI Semilight"/>
                <w:b/>
                <w:bCs/>
                <w:color w:val="000000"/>
                <w:sz w:val="22"/>
                <w:szCs w:val="22"/>
                <w:lang w:eastAsia="en-GB"/>
              </w:rPr>
            </w:pPr>
          </w:p>
        </w:tc>
      </w:tr>
      <w:tr w:rsidR="00B04772" w:rsidRPr="000D179D" w14:paraId="6C110A6D" w14:textId="77777777" w:rsidTr="00B04772">
        <w:trPr>
          <w:trHeight w:val="20"/>
        </w:trPr>
        <w:tc>
          <w:tcPr>
            <w:tcW w:w="10740"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14:paraId="11866369" w14:textId="0D6D1C3B" w:rsidR="00B04772" w:rsidRPr="0092487B" w:rsidRDefault="00B04772" w:rsidP="007B5F35">
            <w:pPr>
              <w:jc w:val="center"/>
              <w:rPr>
                <w:rFonts w:ascii="Segoe UI" w:hAnsi="Segoe UI" w:cs="Segoe UI"/>
                <w:b/>
                <w:bCs/>
                <w:color w:val="000000"/>
                <w:lang w:eastAsia="en-GB"/>
              </w:rPr>
            </w:pPr>
            <w:r w:rsidRPr="00770F28">
              <w:rPr>
                <w:rFonts w:ascii="Segoe UI" w:hAnsi="Segoe UI" w:cs="Segoe UI"/>
                <w:b/>
                <w:bCs/>
                <w:color w:val="000000"/>
                <w:lang w:eastAsia="en-GB"/>
              </w:rPr>
              <w:t>Why the vote was deemed significant:</w:t>
            </w:r>
          </w:p>
          <w:p w14:paraId="076D66D2" w14:textId="07A8EB8B" w:rsidR="00B04772" w:rsidRDefault="00B04772" w:rsidP="00B04772">
            <w:pPr>
              <w:spacing w:after="0" w:line="240" w:lineRule="auto"/>
              <w:jc w:val="center"/>
              <w:rPr>
                <w:rFonts w:cs="Segoe UI Semilight"/>
                <w:color w:val="000000"/>
                <w:sz w:val="22"/>
                <w:szCs w:val="22"/>
                <w:lang w:eastAsia="en-GB"/>
              </w:rPr>
            </w:pPr>
            <w:r w:rsidRPr="008373CA">
              <w:rPr>
                <w:rFonts w:cs="Segoe UI Semilight"/>
                <w:color w:val="000000"/>
                <w:sz w:val="22"/>
                <w:szCs w:val="22"/>
                <w:lang w:eastAsia="en-GB"/>
              </w:rPr>
              <w:t>Environmental</w:t>
            </w:r>
          </w:p>
          <w:p w14:paraId="3B636A88" w14:textId="48878737" w:rsidR="00B04772" w:rsidRDefault="00B04772" w:rsidP="00B04772">
            <w:pPr>
              <w:spacing w:after="0" w:line="240" w:lineRule="auto"/>
              <w:jc w:val="center"/>
              <w:rPr>
                <w:rFonts w:ascii="Segoe UI" w:hAnsi="Segoe UI" w:cs="Segoe UI"/>
                <w:b/>
                <w:bCs/>
                <w:color w:val="000000"/>
                <w:lang w:eastAsia="en-GB"/>
              </w:rPr>
            </w:pPr>
            <w:r w:rsidRPr="00AE3E40">
              <w:rPr>
                <w:rFonts w:ascii="Segoe UI" w:hAnsi="Segoe UI" w:cs="Segoe UI"/>
                <w:b/>
                <w:bCs/>
                <w:color w:val="000000"/>
                <w:lang w:eastAsia="en-GB"/>
              </w:rPr>
              <w:t>Where voted against the company, was this communicated:</w:t>
            </w:r>
          </w:p>
          <w:p w14:paraId="6FFAB7B3" w14:textId="77777777" w:rsidR="00B04772" w:rsidRDefault="00B04772" w:rsidP="00AE6008">
            <w:pPr>
              <w:spacing w:after="0" w:line="240" w:lineRule="auto"/>
              <w:jc w:val="center"/>
              <w:rPr>
                <w:rFonts w:cs="Segoe UI Semilight"/>
                <w:color w:val="000000"/>
                <w:sz w:val="22"/>
                <w:szCs w:val="22"/>
                <w:lang w:eastAsia="en-GB"/>
              </w:rPr>
            </w:pPr>
            <w:r>
              <w:rPr>
                <w:rFonts w:cs="Segoe UI Semilight"/>
                <w:color w:val="000000"/>
                <w:sz w:val="22"/>
                <w:szCs w:val="22"/>
                <w:lang w:eastAsia="en-GB"/>
              </w:rPr>
              <w:t>Schroders</w:t>
            </w:r>
            <w:r w:rsidRPr="00535575">
              <w:rPr>
                <w:rFonts w:cs="Segoe UI Semilight"/>
                <w:color w:val="000000"/>
                <w:sz w:val="22"/>
                <w:szCs w:val="22"/>
                <w:lang w:eastAsia="en-GB"/>
              </w:rPr>
              <w:t xml:space="preserve"> may tell the company of our intention to vote against the recommendations of the board before voting, </w:t>
            </w:r>
            <w:proofErr w:type="gramStart"/>
            <w:r w:rsidRPr="00535575">
              <w:rPr>
                <w:rFonts w:cs="Segoe UI Semilight"/>
                <w:color w:val="000000"/>
                <w:sz w:val="22"/>
                <w:szCs w:val="22"/>
                <w:lang w:eastAsia="en-GB"/>
              </w:rPr>
              <w:t>in particular if</w:t>
            </w:r>
            <w:proofErr w:type="gramEnd"/>
            <w:r w:rsidRPr="00535575">
              <w:rPr>
                <w:rFonts w:cs="Segoe UI Semilight"/>
                <w:color w:val="000000"/>
                <w:sz w:val="22"/>
                <w:szCs w:val="22"/>
                <w:lang w:eastAsia="en-GB"/>
              </w:rPr>
              <w:t xml:space="preserve"> </w:t>
            </w:r>
            <w:r>
              <w:rPr>
                <w:rFonts w:cs="Segoe UI Semilight"/>
                <w:color w:val="000000"/>
                <w:sz w:val="22"/>
                <w:szCs w:val="22"/>
                <w:lang w:eastAsia="en-GB"/>
              </w:rPr>
              <w:t>Schroders</w:t>
            </w:r>
            <w:r w:rsidRPr="00535575">
              <w:rPr>
                <w:rFonts w:cs="Segoe UI Semilight"/>
                <w:color w:val="000000"/>
                <w:sz w:val="22"/>
                <w:szCs w:val="22"/>
                <w:lang w:eastAsia="en-GB"/>
              </w:rPr>
              <w:t xml:space="preserve"> are large shareholders or if </w:t>
            </w:r>
            <w:r>
              <w:rPr>
                <w:rFonts w:cs="Segoe UI Semilight"/>
                <w:color w:val="000000"/>
                <w:sz w:val="22"/>
                <w:szCs w:val="22"/>
                <w:lang w:eastAsia="en-GB"/>
              </w:rPr>
              <w:t>Schroders</w:t>
            </w:r>
            <w:r w:rsidRPr="00535575">
              <w:rPr>
                <w:rFonts w:cs="Segoe UI Semilight"/>
                <w:color w:val="000000"/>
                <w:sz w:val="22"/>
                <w:szCs w:val="22"/>
                <w:lang w:eastAsia="en-GB"/>
              </w:rPr>
              <w:t xml:space="preserve"> have an active engagement on the issue. </w:t>
            </w:r>
            <w:r>
              <w:rPr>
                <w:rFonts w:cs="Segoe UI Semilight"/>
                <w:color w:val="000000"/>
                <w:sz w:val="22"/>
                <w:szCs w:val="22"/>
                <w:lang w:eastAsia="en-GB"/>
              </w:rPr>
              <w:t>Schroders</w:t>
            </w:r>
            <w:r w:rsidRPr="00535575">
              <w:rPr>
                <w:rFonts w:cs="Segoe UI Semilight"/>
                <w:color w:val="000000"/>
                <w:sz w:val="22"/>
                <w:szCs w:val="22"/>
                <w:lang w:eastAsia="en-GB"/>
              </w:rPr>
              <w:t xml:space="preserve"> always inform companies after voting against any of the board’s recommendations.</w:t>
            </w:r>
          </w:p>
          <w:p w14:paraId="00663522" w14:textId="77777777" w:rsidR="00B04772" w:rsidRPr="000D179D" w:rsidRDefault="00B04772" w:rsidP="00AE6008">
            <w:pPr>
              <w:spacing w:after="0" w:line="240" w:lineRule="auto"/>
              <w:jc w:val="center"/>
              <w:rPr>
                <w:rFonts w:cs="Segoe UI Semilight"/>
                <w:color w:val="000000"/>
                <w:sz w:val="22"/>
                <w:szCs w:val="22"/>
                <w:lang w:eastAsia="en-GB"/>
              </w:rPr>
            </w:pPr>
          </w:p>
        </w:tc>
      </w:tr>
    </w:tbl>
    <w:p w14:paraId="5B6A0124" w14:textId="0F31773A" w:rsidR="00153CA2" w:rsidRPr="00B04772" w:rsidRDefault="00B04772" w:rsidP="00B04772">
      <w:pPr>
        <w:pStyle w:val="ListBullet3"/>
        <w:numPr>
          <w:ilvl w:val="0"/>
          <w:numId w:val="0"/>
        </w:numPr>
        <w:rPr>
          <w:bCs/>
          <w:i/>
          <w:iCs/>
        </w:rPr>
      </w:pPr>
      <w:r w:rsidRPr="00B04772">
        <w:rPr>
          <w:bCs/>
          <w:i/>
          <w:iCs/>
        </w:rPr>
        <w:t xml:space="preserve">* Schroders did not provide rationale for votes or the implications of votes. </w:t>
      </w:r>
    </w:p>
    <w:p w14:paraId="602F3E07" w14:textId="0F0D5425" w:rsidR="00153CA2" w:rsidRDefault="00153CA2" w:rsidP="00817442">
      <w:pPr>
        <w:pStyle w:val="ListBullet3"/>
        <w:numPr>
          <w:ilvl w:val="0"/>
          <w:numId w:val="0"/>
        </w:numPr>
        <w:rPr>
          <w:b/>
          <w:u w:val="single"/>
        </w:rPr>
      </w:pPr>
    </w:p>
    <w:tbl>
      <w:tblPr>
        <w:tblW w:w="10627" w:type="dxa"/>
        <w:tblLook w:val="04A0" w:firstRow="1" w:lastRow="0" w:firstColumn="1" w:lastColumn="0" w:noHBand="0" w:noVBand="1"/>
      </w:tblPr>
      <w:tblGrid>
        <w:gridCol w:w="2472"/>
        <w:gridCol w:w="3107"/>
        <w:gridCol w:w="3196"/>
        <w:gridCol w:w="1852"/>
      </w:tblGrid>
      <w:tr w:rsidR="00DA5D0F" w:rsidRPr="00E57126" w14:paraId="1E8FCA16" w14:textId="77777777" w:rsidTr="00DA5D0F">
        <w:trPr>
          <w:trHeight w:val="450"/>
        </w:trPr>
        <w:tc>
          <w:tcPr>
            <w:tcW w:w="10627" w:type="dxa"/>
            <w:gridSpan w:val="4"/>
            <w:vMerge w:val="restart"/>
            <w:tcBorders>
              <w:top w:val="single" w:sz="4" w:space="0" w:color="auto"/>
              <w:left w:val="single" w:sz="4" w:space="0" w:color="auto"/>
              <w:bottom w:val="single" w:sz="4" w:space="0" w:color="auto"/>
              <w:right w:val="single" w:sz="4" w:space="0" w:color="auto"/>
            </w:tcBorders>
            <w:shd w:val="clear" w:color="000000" w:fill="F04D98"/>
            <w:noWrap/>
            <w:vAlign w:val="center"/>
            <w:hideMark/>
          </w:tcPr>
          <w:p w14:paraId="1AB7F71D" w14:textId="77777777" w:rsidR="00DA5D0F" w:rsidRPr="00E57126" w:rsidRDefault="00DA5D0F" w:rsidP="00AE6008">
            <w:pPr>
              <w:spacing w:after="0" w:line="240" w:lineRule="auto"/>
              <w:jc w:val="center"/>
              <w:rPr>
                <w:rFonts w:cs="Segoe UI Semilight"/>
                <w:b/>
                <w:bCs/>
                <w:color w:val="FFFFFF"/>
                <w:lang w:eastAsia="en-GB"/>
              </w:rPr>
            </w:pPr>
            <w:r>
              <w:rPr>
                <w:rFonts w:cs="Segoe UI Semilight"/>
                <w:b/>
                <w:bCs/>
                <w:color w:val="FFFFFF"/>
                <w:lang w:eastAsia="en-GB"/>
              </w:rPr>
              <w:t>Voting Information</w:t>
            </w:r>
            <w:r w:rsidRPr="00E57126">
              <w:rPr>
                <w:rFonts w:cs="Segoe UI Semilight"/>
                <w:b/>
                <w:bCs/>
                <w:color w:val="FFFFFF"/>
                <w:lang w:eastAsia="en-GB"/>
              </w:rPr>
              <w:t> </w:t>
            </w:r>
          </w:p>
        </w:tc>
      </w:tr>
      <w:tr w:rsidR="00DA5D0F" w:rsidRPr="00E57126" w14:paraId="2E28FABF" w14:textId="77777777" w:rsidTr="00DA5D0F">
        <w:trPr>
          <w:trHeight w:val="345"/>
        </w:trPr>
        <w:tc>
          <w:tcPr>
            <w:tcW w:w="10627" w:type="dxa"/>
            <w:gridSpan w:val="4"/>
            <w:vMerge/>
            <w:tcBorders>
              <w:top w:val="single" w:sz="4" w:space="0" w:color="auto"/>
              <w:left w:val="single" w:sz="4" w:space="0" w:color="auto"/>
              <w:bottom w:val="single" w:sz="4" w:space="0" w:color="auto"/>
              <w:right w:val="single" w:sz="4" w:space="0" w:color="auto"/>
            </w:tcBorders>
            <w:vAlign w:val="center"/>
            <w:hideMark/>
          </w:tcPr>
          <w:p w14:paraId="0D486A76" w14:textId="77777777" w:rsidR="00DA5D0F" w:rsidRPr="00E57126" w:rsidRDefault="00DA5D0F" w:rsidP="00AE6008">
            <w:pPr>
              <w:spacing w:after="0" w:line="240" w:lineRule="auto"/>
              <w:rPr>
                <w:rFonts w:cs="Segoe UI Semilight"/>
                <w:b/>
                <w:bCs/>
                <w:color w:val="FFFFFF"/>
                <w:lang w:eastAsia="en-GB"/>
              </w:rPr>
            </w:pPr>
          </w:p>
        </w:tc>
      </w:tr>
      <w:tr w:rsidR="00DA5D0F" w:rsidRPr="00E57126" w14:paraId="266A7B47" w14:textId="77777777" w:rsidTr="00DA5D0F">
        <w:trPr>
          <w:trHeight w:val="330"/>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5284EF8" w14:textId="77777777" w:rsidR="00DA5D0F" w:rsidRPr="00E57126" w:rsidRDefault="00DA5D0F" w:rsidP="00AE6008">
            <w:pPr>
              <w:spacing w:after="0" w:line="240" w:lineRule="auto"/>
              <w:jc w:val="center"/>
              <w:rPr>
                <w:rFonts w:cs="Segoe UI Semilight"/>
                <w:b/>
                <w:bCs/>
                <w:color w:val="000000"/>
                <w:lang w:eastAsia="en-GB"/>
              </w:rPr>
            </w:pPr>
            <w:r w:rsidRPr="00E57126">
              <w:rPr>
                <w:rFonts w:cs="Segoe UI Semilight"/>
                <w:b/>
                <w:bCs/>
                <w:color w:val="000000"/>
                <w:lang w:eastAsia="en-GB"/>
              </w:rPr>
              <w:lastRenderedPageBreak/>
              <w:t xml:space="preserve">Partners </w:t>
            </w:r>
            <w:r>
              <w:rPr>
                <w:rFonts w:cs="Segoe UI Semilight"/>
                <w:b/>
                <w:bCs/>
                <w:color w:val="000000"/>
                <w:lang w:eastAsia="en-GB"/>
              </w:rPr>
              <w:t>Generations</w:t>
            </w:r>
            <w:r w:rsidRPr="00E57126">
              <w:rPr>
                <w:rFonts w:cs="Segoe UI Semilight"/>
                <w:b/>
                <w:bCs/>
                <w:color w:val="000000"/>
                <w:lang w:eastAsia="en-GB"/>
              </w:rPr>
              <w:t xml:space="preserve"> Fund </w:t>
            </w:r>
          </w:p>
        </w:tc>
      </w:tr>
      <w:tr w:rsidR="00DA5D0F" w:rsidRPr="001D09D8" w14:paraId="7871ADDE" w14:textId="77777777" w:rsidTr="00DA5D0F">
        <w:trPr>
          <w:trHeight w:val="330"/>
        </w:trPr>
        <w:tc>
          <w:tcPr>
            <w:tcW w:w="1062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081DF2" w14:textId="58EDDF81" w:rsidR="00DA5D0F" w:rsidRPr="001D09D8" w:rsidRDefault="00DA5D0F" w:rsidP="00AE6008">
            <w:pPr>
              <w:spacing w:after="0" w:line="240" w:lineRule="auto"/>
              <w:jc w:val="center"/>
              <w:rPr>
                <w:rFonts w:cs="Segoe UI Semilight"/>
                <w:color w:val="FF0000"/>
                <w:lang w:eastAsia="en-GB"/>
              </w:rPr>
            </w:pPr>
            <w:r w:rsidRPr="004F26FA">
              <w:rPr>
                <w:rFonts w:cs="Segoe UI Semilight"/>
                <w:lang w:eastAsia="en-GB"/>
              </w:rPr>
              <w:t>The manager voted on 100</w:t>
            </w:r>
            <w:r w:rsidR="0092487B">
              <w:rPr>
                <w:rFonts w:cs="Segoe UI Semilight"/>
                <w:lang w:eastAsia="en-GB"/>
              </w:rPr>
              <w:t>.0</w:t>
            </w:r>
            <w:r w:rsidRPr="004F26FA">
              <w:rPr>
                <w:rFonts w:cs="Segoe UI Semilight"/>
                <w:lang w:eastAsia="en-GB"/>
              </w:rPr>
              <w:t>% of resolutions of which they were eligible out of 999 eligible votes.</w:t>
            </w:r>
          </w:p>
        </w:tc>
      </w:tr>
      <w:tr w:rsidR="00DA5D0F" w:rsidRPr="00E57126" w14:paraId="6A4D4318" w14:textId="77777777" w:rsidTr="00DA5D0F">
        <w:trPr>
          <w:trHeight w:val="330"/>
        </w:trPr>
        <w:tc>
          <w:tcPr>
            <w:tcW w:w="10627" w:type="dxa"/>
            <w:gridSpan w:val="4"/>
            <w:vMerge/>
            <w:tcBorders>
              <w:top w:val="single" w:sz="4" w:space="0" w:color="auto"/>
              <w:left w:val="single" w:sz="4" w:space="0" w:color="auto"/>
              <w:bottom w:val="single" w:sz="4" w:space="0" w:color="auto"/>
              <w:right w:val="single" w:sz="4" w:space="0" w:color="auto"/>
            </w:tcBorders>
            <w:vAlign w:val="center"/>
            <w:hideMark/>
          </w:tcPr>
          <w:p w14:paraId="3C281F80" w14:textId="77777777" w:rsidR="00DA5D0F" w:rsidRPr="00E57126" w:rsidRDefault="00DA5D0F" w:rsidP="00AE6008">
            <w:pPr>
              <w:spacing w:after="0" w:line="240" w:lineRule="auto"/>
              <w:rPr>
                <w:rFonts w:cs="Segoe UI Semilight"/>
                <w:color w:val="000000"/>
                <w:lang w:eastAsia="en-GB"/>
              </w:rPr>
            </w:pPr>
          </w:p>
        </w:tc>
      </w:tr>
      <w:tr w:rsidR="00DA5D0F" w:rsidRPr="00E57126" w14:paraId="63CB6F35" w14:textId="77777777" w:rsidTr="00DA5D0F">
        <w:trPr>
          <w:trHeight w:val="330"/>
        </w:trPr>
        <w:tc>
          <w:tcPr>
            <w:tcW w:w="10627" w:type="dxa"/>
            <w:gridSpan w:val="4"/>
            <w:vMerge w:val="restart"/>
            <w:tcBorders>
              <w:top w:val="single" w:sz="4" w:space="0" w:color="auto"/>
              <w:left w:val="single" w:sz="4" w:space="0" w:color="auto"/>
              <w:bottom w:val="single" w:sz="4" w:space="0" w:color="auto"/>
              <w:right w:val="single" w:sz="4" w:space="0" w:color="auto"/>
            </w:tcBorders>
            <w:shd w:val="clear" w:color="000000" w:fill="F04D98"/>
            <w:vAlign w:val="center"/>
            <w:hideMark/>
          </w:tcPr>
          <w:p w14:paraId="3113E881" w14:textId="77777777" w:rsidR="00DA5D0F" w:rsidRPr="00E57126" w:rsidRDefault="00DA5D0F" w:rsidP="00AE6008">
            <w:pPr>
              <w:spacing w:after="0" w:line="240" w:lineRule="auto"/>
              <w:jc w:val="center"/>
              <w:rPr>
                <w:rFonts w:cs="Segoe UI Semilight"/>
                <w:b/>
                <w:bCs/>
                <w:color w:val="FFFFFF"/>
                <w:lang w:eastAsia="en-GB"/>
              </w:rPr>
            </w:pPr>
            <w:r w:rsidRPr="00E57126">
              <w:rPr>
                <w:rFonts w:cs="Segoe UI Semilight"/>
                <w:b/>
                <w:bCs/>
                <w:color w:val="FFFFFF"/>
                <w:lang w:eastAsia="en-GB"/>
              </w:rPr>
              <w:t>Investment Manager Client Consultation Policy on Voting</w:t>
            </w:r>
          </w:p>
        </w:tc>
      </w:tr>
      <w:tr w:rsidR="00DA5D0F" w:rsidRPr="00E57126" w14:paraId="68024722" w14:textId="77777777" w:rsidTr="00DA5D0F">
        <w:trPr>
          <w:trHeight w:val="330"/>
        </w:trPr>
        <w:tc>
          <w:tcPr>
            <w:tcW w:w="10627" w:type="dxa"/>
            <w:gridSpan w:val="4"/>
            <w:vMerge/>
            <w:tcBorders>
              <w:top w:val="single" w:sz="4" w:space="0" w:color="auto"/>
              <w:left w:val="single" w:sz="4" w:space="0" w:color="auto"/>
              <w:bottom w:val="single" w:sz="4" w:space="0" w:color="auto"/>
              <w:right w:val="single" w:sz="4" w:space="0" w:color="auto"/>
            </w:tcBorders>
            <w:vAlign w:val="center"/>
            <w:hideMark/>
          </w:tcPr>
          <w:p w14:paraId="0E763600" w14:textId="77777777" w:rsidR="00DA5D0F" w:rsidRPr="00E57126" w:rsidRDefault="00DA5D0F" w:rsidP="00AE6008">
            <w:pPr>
              <w:spacing w:after="0" w:line="240" w:lineRule="auto"/>
              <w:rPr>
                <w:rFonts w:cs="Segoe UI Semilight"/>
                <w:b/>
                <w:bCs/>
                <w:color w:val="FFFFFF"/>
                <w:lang w:eastAsia="en-GB"/>
              </w:rPr>
            </w:pPr>
          </w:p>
        </w:tc>
      </w:tr>
      <w:tr w:rsidR="00DA5D0F" w:rsidRPr="00E57126" w14:paraId="6FDE82C0" w14:textId="77777777" w:rsidTr="00DA5D0F">
        <w:trPr>
          <w:trHeight w:val="330"/>
        </w:trPr>
        <w:tc>
          <w:tcPr>
            <w:tcW w:w="10627" w:type="dxa"/>
            <w:gridSpan w:val="4"/>
            <w:vMerge/>
            <w:tcBorders>
              <w:top w:val="single" w:sz="4" w:space="0" w:color="auto"/>
              <w:left w:val="single" w:sz="4" w:space="0" w:color="auto"/>
              <w:bottom w:val="single" w:sz="4" w:space="0" w:color="auto"/>
              <w:right w:val="single" w:sz="4" w:space="0" w:color="auto"/>
            </w:tcBorders>
            <w:vAlign w:val="center"/>
            <w:hideMark/>
          </w:tcPr>
          <w:p w14:paraId="3A6FD8D7" w14:textId="77777777" w:rsidR="00DA5D0F" w:rsidRPr="00E57126" w:rsidRDefault="00DA5D0F" w:rsidP="00AE6008">
            <w:pPr>
              <w:spacing w:after="0" w:line="240" w:lineRule="auto"/>
              <w:rPr>
                <w:rFonts w:cs="Segoe UI Semilight"/>
                <w:b/>
                <w:bCs/>
                <w:color w:val="FFFFFF"/>
                <w:lang w:eastAsia="en-GB"/>
              </w:rPr>
            </w:pPr>
          </w:p>
        </w:tc>
      </w:tr>
      <w:tr w:rsidR="00DA5D0F" w:rsidRPr="001D09D8" w14:paraId="428CD087" w14:textId="77777777" w:rsidTr="00DA5D0F">
        <w:trPr>
          <w:trHeight w:val="330"/>
        </w:trPr>
        <w:tc>
          <w:tcPr>
            <w:tcW w:w="1062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4AE700" w14:textId="77777777" w:rsidR="00DA5D0F" w:rsidRPr="001D09D8" w:rsidRDefault="00DA5D0F" w:rsidP="00AE6008">
            <w:pPr>
              <w:spacing w:after="0" w:line="240" w:lineRule="auto"/>
              <w:jc w:val="center"/>
              <w:rPr>
                <w:rFonts w:cs="Segoe UI Semilight"/>
                <w:color w:val="FF0000"/>
                <w:lang w:eastAsia="en-GB"/>
              </w:rPr>
            </w:pPr>
            <w:r w:rsidRPr="004F26FA">
              <w:rPr>
                <w:rFonts w:cs="Segoe UI Semilight"/>
                <w:lang w:eastAsia="en-GB"/>
              </w:rPr>
              <w:t>Partners do not consult with clients before voting. Their voting is based on Partners’ internal Proxy Voting Directive.</w:t>
            </w:r>
          </w:p>
        </w:tc>
      </w:tr>
      <w:tr w:rsidR="00DA5D0F" w:rsidRPr="00E57126" w14:paraId="45FF5BA0" w14:textId="77777777" w:rsidTr="00DA5D0F">
        <w:trPr>
          <w:trHeight w:val="330"/>
        </w:trPr>
        <w:tc>
          <w:tcPr>
            <w:tcW w:w="10627" w:type="dxa"/>
            <w:gridSpan w:val="4"/>
            <w:vMerge/>
            <w:tcBorders>
              <w:top w:val="single" w:sz="4" w:space="0" w:color="auto"/>
              <w:left w:val="single" w:sz="4" w:space="0" w:color="auto"/>
              <w:bottom w:val="single" w:sz="4" w:space="0" w:color="auto"/>
              <w:right w:val="single" w:sz="4" w:space="0" w:color="auto"/>
            </w:tcBorders>
            <w:vAlign w:val="center"/>
            <w:hideMark/>
          </w:tcPr>
          <w:p w14:paraId="2F28A99B" w14:textId="77777777" w:rsidR="00DA5D0F" w:rsidRPr="00E57126" w:rsidRDefault="00DA5D0F" w:rsidP="00AE6008">
            <w:pPr>
              <w:spacing w:after="0" w:line="240" w:lineRule="auto"/>
              <w:rPr>
                <w:rFonts w:cs="Segoe UI Semilight"/>
                <w:color w:val="000000"/>
                <w:lang w:eastAsia="en-GB"/>
              </w:rPr>
            </w:pPr>
          </w:p>
        </w:tc>
      </w:tr>
      <w:tr w:rsidR="00DA5D0F" w:rsidRPr="00E57126" w14:paraId="50D6C0CA" w14:textId="77777777" w:rsidTr="00DA5D0F">
        <w:trPr>
          <w:trHeight w:val="330"/>
        </w:trPr>
        <w:tc>
          <w:tcPr>
            <w:tcW w:w="10627" w:type="dxa"/>
            <w:gridSpan w:val="4"/>
            <w:vMerge/>
            <w:tcBorders>
              <w:top w:val="single" w:sz="4" w:space="0" w:color="auto"/>
              <w:left w:val="single" w:sz="4" w:space="0" w:color="auto"/>
              <w:bottom w:val="single" w:sz="4" w:space="0" w:color="auto"/>
              <w:right w:val="single" w:sz="4" w:space="0" w:color="auto"/>
            </w:tcBorders>
            <w:vAlign w:val="center"/>
            <w:hideMark/>
          </w:tcPr>
          <w:p w14:paraId="706AEB6E" w14:textId="77777777" w:rsidR="00DA5D0F" w:rsidRPr="00E57126" w:rsidRDefault="00DA5D0F" w:rsidP="00AE6008">
            <w:pPr>
              <w:spacing w:after="0" w:line="240" w:lineRule="auto"/>
              <w:rPr>
                <w:rFonts w:cs="Segoe UI Semilight"/>
                <w:color w:val="000000"/>
                <w:lang w:eastAsia="en-GB"/>
              </w:rPr>
            </w:pPr>
          </w:p>
        </w:tc>
      </w:tr>
      <w:tr w:rsidR="00DA5D0F" w:rsidRPr="00E57126" w14:paraId="23DBE936" w14:textId="77777777" w:rsidTr="00DA5D0F">
        <w:trPr>
          <w:trHeight w:val="330"/>
        </w:trPr>
        <w:tc>
          <w:tcPr>
            <w:tcW w:w="10627" w:type="dxa"/>
            <w:gridSpan w:val="4"/>
            <w:vMerge w:val="restart"/>
            <w:tcBorders>
              <w:top w:val="single" w:sz="4" w:space="0" w:color="auto"/>
              <w:left w:val="single" w:sz="4" w:space="0" w:color="auto"/>
              <w:bottom w:val="single" w:sz="4" w:space="0" w:color="auto"/>
              <w:right w:val="single" w:sz="4" w:space="0" w:color="auto"/>
            </w:tcBorders>
            <w:shd w:val="clear" w:color="000000" w:fill="F04D98"/>
            <w:vAlign w:val="center"/>
            <w:hideMark/>
          </w:tcPr>
          <w:p w14:paraId="59AED987" w14:textId="77777777" w:rsidR="00DA5D0F" w:rsidRPr="00E57126" w:rsidRDefault="00DA5D0F" w:rsidP="00AE6008">
            <w:pPr>
              <w:spacing w:after="0" w:line="240" w:lineRule="auto"/>
              <w:jc w:val="center"/>
              <w:rPr>
                <w:rFonts w:cs="Segoe UI Semilight"/>
                <w:b/>
                <w:bCs/>
                <w:color w:val="FFFFFF"/>
                <w:lang w:eastAsia="en-GB"/>
              </w:rPr>
            </w:pPr>
            <w:r w:rsidRPr="00E57126">
              <w:rPr>
                <w:rFonts w:cs="Segoe UI Semilight"/>
                <w:b/>
                <w:bCs/>
                <w:color w:val="FFFFFF"/>
                <w:lang w:eastAsia="en-GB"/>
              </w:rPr>
              <w:t>Investment Manager Process to determine how to Vote</w:t>
            </w:r>
          </w:p>
        </w:tc>
      </w:tr>
      <w:tr w:rsidR="00DA5D0F" w:rsidRPr="00E57126" w14:paraId="624F504D" w14:textId="77777777" w:rsidTr="00DA5D0F">
        <w:trPr>
          <w:trHeight w:val="330"/>
        </w:trPr>
        <w:tc>
          <w:tcPr>
            <w:tcW w:w="10627" w:type="dxa"/>
            <w:gridSpan w:val="4"/>
            <w:vMerge/>
            <w:tcBorders>
              <w:top w:val="single" w:sz="4" w:space="0" w:color="auto"/>
              <w:left w:val="single" w:sz="4" w:space="0" w:color="auto"/>
              <w:bottom w:val="single" w:sz="4" w:space="0" w:color="auto"/>
              <w:right w:val="single" w:sz="4" w:space="0" w:color="auto"/>
            </w:tcBorders>
            <w:vAlign w:val="center"/>
            <w:hideMark/>
          </w:tcPr>
          <w:p w14:paraId="468E75F0" w14:textId="77777777" w:rsidR="00DA5D0F" w:rsidRPr="00E57126" w:rsidRDefault="00DA5D0F" w:rsidP="00AE6008">
            <w:pPr>
              <w:spacing w:after="0" w:line="240" w:lineRule="auto"/>
              <w:rPr>
                <w:rFonts w:cs="Segoe UI Semilight"/>
                <w:b/>
                <w:bCs/>
                <w:color w:val="FFFFFF"/>
                <w:lang w:eastAsia="en-GB"/>
              </w:rPr>
            </w:pPr>
          </w:p>
        </w:tc>
      </w:tr>
      <w:tr w:rsidR="00DA5D0F" w:rsidRPr="00E57126" w14:paraId="03909BE4" w14:textId="77777777" w:rsidTr="00DA5D0F">
        <w:trPr>
          <w:trHeight w:val="330"/>
        </w:trPr>
        <w:tc>
          <w:tcPr>
            <w:tcW w:w="10627" w:type="dxa"/>
            <w:gridSpan w:val="4"/>
            <w:vMerge/>
            <w:tcBorders>
              <w:top w:val="single" w:sz="4" w:space="0" w:color="auto"/>
              <w:left w:val="single" w:sz="4" w:space="0" w:color="auto"/>
              <w:bottom w:val="single" w:sz="4" w:space="0" w:color="auto"/>
              <w:right w:val="single" w:sz="4" w:space="0" w:color="auto"/>
            </w:tcBorders>
            <w:vAlign w:val="center"/>
            <w:hideMark/>
          </w:tcPr>
          <w:p w14:paraId="17C88B31" w14:textId="77777777" w:rsidR="00DA5D0F" w:rsidRPr="00E57126" w:rsidRDefault="00DA5D0F" w:rsidP="00AE6008">
            <w:pPr>
              <w:spacing w:after="0" w:line="240" w:lineRule="auto"/>
              <w:rPr>
                <w:rFonts w:cs="Segoe UI Semilight"/>
                <w:b/>
                <w:bCs/>
                <w:color w:val="FFFFFF"/>
                <w:lang w:eastAsia="en-GB"/>
              </w:rPr>
            </w:pPr>
          </w:p>
        </w:tc>
      </w:tr>
      <w:tr w:rsidR="00DA5D0F" w:rsidRPr="00E57126" w14:paraId="279A06A4" w14:textId="77777777" w:rsidTr="00DA5D0F">
        <w:trPr>
          <w:trHeight w:val="330"/>
        </w:trPr>
        <w:tc>
          <w:tcPr>
            <w:tcW w:w="1062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B91912" w14:textId="77777777" w:rsidR="00DA5D0F" w:rsidRDefault="00DA5D0F" w:rsidP="00AE6008">
            <w:pPr>
              <w:spacing w:after="0" w:line="240" w:lineRule="auto"/>
              <w:jc w:val="center"/>
              <w:rPr>
                <w:rFonts w:eastAsia="Calibri" w:cs="Segoe UI Semilight"/>
                <w:color w:val="000000"/>
                <w:lang w:eastAsia="en-GB"/>
              </w:rPr>
            </w:pPr>
            <w:r w:rsidRPr="004F26FA">
              <w:rPr>
                <w:rFonts w:eastAsia="Calibri" w:cs="Segoe UI Semilight"/>
                <w:color w:val="000000"/>
                <w:lang w:eastAsia="en-GB"/>
              </w:rPr>
              <w:t xml:space="preserve">Partners Group’s voting process is outlined in the Proxy Voting Directive. </w:t>
            </w:r>
            <w:r w:rsidRPr="00C97AB7">
              <w:rPr>
                <w:rFonts w:eastAsia="Calibri" w:cs="Segoe UI Semilight"/>
                <w:color w:val="000000"/>
                <w:highlight w:val="yellow"/>
                <w:lang w:eastAsia="en-GB"/>
              </w:rPr>
              <w:t xml:space="preserve"> </w:t>
            </w:r>
          </w:p>
          <w:p w14:paraId="2103BDEE" w14:textId="77777777" w:rsidR="00DA5D0F" w:rsidRPr="00E57126" w:rsidRDefault="00DA5D0F" w:rsidP="00AE6008">
            <w:pPr>
              <w:spacing w:after="0" w:line="240" w:lineRule="auto"/>
              <w:jc w:val="center"/>
              <w:rPr>
                <w:rFonts w:cs="Segoe UI Semilight"/>
                <w:color w:val="000000"/>
                <w:lang w:eastAsia="en-GB"/>
              </w:rPr>
            </w:pPr>
          </w:p>
        </w:tc>
      </w:tr>
      <w:tr w:rsidR="00DA5D0F" w:rsidRPr="00E57126" w14:paraId="48D987C0" w14:textId="77777777" w:rsidTr="00DA5D0F">
        <w:trPr>
          <w:trHeight w:val="330"/>
        </w:trPr>
        <w:tc>
          <w:tcPr>
            <w:tcW w:w="10627" w:type="dxa"/>
            <w:gridSpan w:val="4"/>
            <w:vMerge/>
            <w:tcBorders>
              <w:top w:val="single" w:sz="4" w:space="0" w:color="auto"/>
              <w:left w:val="single" w:sz="4" w:space="0" w:color="auto"/>
              <w:bottom w:val="single" w:sz="4" w:space="0" w:color="auto"/>
              <w:right w:val="single" w:sz="4" w:space="0" w:color="auto"/>
            </w:tcBorders>
            <w:vAlign w:val="center"/>
            <w:hideMark/>
          </w:tcPr>
          <w:p w14:paraId="5AFD7760" w14:textId="77777777" w:rsidR="00DA5D0F" w:rsidRPr="00E57126" w:rsidRDefault="00DA5D0F" w:rsidP="00AE6008">
            <w:pPr>
              <w:spacing w:after="0" w:line="240" w:lineRule="auto"/>
              <w:rPr>
                <w:rFonts w:cs="Segoe UI Semilight"/>
                <w:color w:val="000000"/>
                <w:lang w:eastAsia="en-GB"/>
              </w:rPr>
            </w:pPr>
          </w:p>
        </w:tc>
      </w:tr>
      <w:tr w:rsidR="00DA5D0F" w:rsidRPr="00E57126" w14:paraId="295B2B29" w14:textId="77777777" w:rsidTr="00DA5D0F">
        <w:trPr>
          <w:trHeight w:val="330"/>
        </w:trPr>
        <w:tc>
          <w:tcPr>
            <w:tcW w:w="10627" w:type="dxa"/>
            <w:gridSpan w:val="4"/>
            <w:vMerge/>
            <w:tcBorders>
              <w:top w:val="single" w:sz="4" w:space="0" w:color="auto"/>
              <w:left w:val="single" w:sz="4" w:space="0" w:color="auto"/>
              <w:bottom w:val="single" w:sz="4" w:space="0" w:color="auto"/>
              <w:right w:val="single" w:sz="4" w:space="0" w:color="auto"/>
            </w:tcBorders>
            <w:vAlign w:val="center"/>
            <w:hideMark/>
          </w:tcPr>
          <w:p w14:paraId="5C399D7A" w14:textId="77777777" w:rsidR="00DA5D0F" w:rsidRPr="00E57126" w:rsidRDefault="00DA5D0F" w:rsidP="00AE6008">
            <w:pPr>
              <w:spacing w:after="0" w:line="240" w:lineRule="auto"/>
              <w:rPr>
                <w:rFonts w:cs="Segoe UI Semilight"/>
                <w:color w:val="000000"/>
                <w:lang w:eastAsia="en-GB"/>
              </w:rPr>
            </w:pPr>
          </w:p>
        </w:tc>
      </w:tr>
      <w:tr w:rsidR="00DA5D0F" w:rsidRPr="00E57126" w14:paraId="1DDDB511" w14:textId="77777777" w:rsidTr="00DA5D0F">
        <w:trPr>
          <w:trHeight w:val="330"/>
        </w:trPr>
        <w:tc>
          <w:tcPr>
            <w:tcW w:w="10627" w:type="dxa"/>
            <w:gridSpan w:val="4"/>
            <w:vMerge w:val="restart"/>
            <w:tcBorders>
              <w:top w:val="single" w:sz="4" w:space="0" w:color="auto"/>
              <w:left w:val="single" w:sz="4" w:space="0" w:color="auto"/>
              <w:bottom w:val="single" w:sz="4" w:space="0" w:color="auto"/>
              <w:right w:val="single" w:sz="4" w:space="0" w:color="auto"/>
            </w:tcBorders>
            <w:shd w:val="clear" w:color="000000" w:fill="F04D98"/>
            <w:vAlign w:val="center"/>
            <w:hideMark/>
          </w:tcPr>
          <w:p w14:paraId="29939591" w14:textId="77777777" w:rsidR="00DA5D0F" w:rsidRPr="00E57126" w:rsidRDefault="00DA5D0F" w:rsidP="00AE6008">
            <w:pPr>
              <w:spacing w:after="0" w:line="240" w:lineRule="auto"/>
              <w:jc w:val="center"/>
              <w:rPr>
                <w:rFonts w:cs="Segoe UI Semilight"/>
                <w:b/>
                <w:bCs/>
                <w:color w:val="FFFFFF"/>
                <w:lang w:eastAsia="en-GB"/>
              </w:rPr>
            </w:pPr>
            <w:r w:rsidRPr="00E57126">
              <w:rPr>
                <w:rFonts w:cs="Segoe UI Semilight"/>
                <w:b/>
                <w:bCs/>
                <w:color w:val="FFFFFF"/>
                <w:lang w:eastAsia="en-GB"/>
              </w:rPr>
              <w:t>How does this manager determine what constitutes a 'Significant' Vote?</w:t>
            </w:r>
          </w:p>
        </w:tc>
      </w:tr>
      <w:tr w:rsidR="00DA5D0F" w:rsidRPr="00E57126" w14:paraId="63C00A2B" w14:textId="77777777" w:rsidTr="00DA5D0F">
        <w:trPr>
          <w:trHeight w:val="330"/>
        </w:trPr>
        <w:tc>
          <w:tcPr>
            <w:tcW w:w="10627" w:type="dxa"/>
            <w:gridSpan w:val="4"/>
            <w:vMerge/>
            <w:tcBorders>
              <w:top w:val="single" w:sz="4" w:space="0" w:color="auto"/>
              <w:left w:val="single" w:sz="4" w:space="0" w:color="auto"/>
              <w:bottom w:val="single" w:sz="4" w:space="0" w:color="auto"/>
              <w:right w:val="single" w:sz="4" w:space="0" w:color="auto"/>
            </w:tcBorders>
            <w:vAlign w:val="center"/>
            <w:hideMark/>
          </w:tcPr>
          <w:p w14:paraId="5D781B66" w14:textId="77777777" w:rsidR="00DA5D0F" w:rsidRPr="00E57126" w:rsidRDefault="00DA5D0F" w:rsidP="00AE6008">
            <w:pPr>
              <w:spacing w:after="0" w:line="240" w:lineRule="auto"/>
              <w:rPr>
                <w:rFonts w:cs="Segoe UI Semilight"/>
                <w:b/>
                <w:bCs/>
                <w:color w:val="FFFFFF"/>
                <w:lang w:eastAsia="en-GB"/>
              </w:rPr>
            </w:pPr>
          </w:p>
        </w:tc>
      </w:tr>
      <w:tr w:rsidR="00DA5D0F" w:rsidRPr="00E57126" w14:paraId="61188F3F" w14:textId="77777777" w:rsidTr="00DA5D0F">
        <w:trPr>
          <w:trHeight w:val="330"/>
        </w:trPr>
        <w:tc>
          <w:tcPr>
            <w:tcW w:w="10627" w:type="dxa"/>
            <w:gridSpan w:val="4"/>
            <w:vMerge/>
            <w:tcBorders>
              <w:top w:val="single" w:sz="4" w:space="0" w:color="auto"/>
              <w:left w:val="single" w:sz="4" w:space="0" w:color="auto"/>
              <w:bottom w:val="single" w:sz="4" w:space="0" w:color="auto"/>
              <w:right w:val="single" w:sz="4" w:space="0" w:color="auto"/>
            </w:tcBorders>
            <w:vAlign w:val="center"/>
            <w:hideMark/>
          </w:tcPr>
          <w:p w14:paraId="595305F6" w14:textId="77777777" w:rsidR="00DA5D0F" w:rsidRPr="00E57126" w:rsidRDefault="00DA5D0F" w:rsidP="00AE6008">
            <w:pPr>
              <w:spacing w:after="0" w:line="240" w:lineRule="auto"/>
              <w:rPr>
                <w:rFonts w:cs="Segoe UI Semilight"/>
                <w:b/>
                <w:bCs/>
                <w:color w:val="FFFFFF"/>
                <w:lang w:eastAsia="en-GB"/>
              </w:rPr>
            </w:pPr>
          </w:p>
        </w:tc>
      </w:tr>
      <w:tr w:rsidR="00DA5D0F" w:rsidRPr="001D09D8" w14:paraId="550C8135" w14:textId="77777777" w:rsidTr="00DA5D0F">
        <w:trPr>
          <w:trHeight w:val="330"/>
        </w:trPr>
        <w:tc>
          <w:tcPr>
            <w:tcW w:w="1062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3C5EC6" w14:textId="77777777" w:rsidR="00DA5D0F" w:rsidRPr="001D09D8" w:rsidRDefault="00DA5D0F" w:rsidP="00AE6008">
            <w:pPr>
              <w:spacing w:after="0" w:line="240" w:lineRule="auto"/>
              <w:jc w:val="center"/>
              <w:rPr>
                <w:rFonts w:cs="Segoe UI Semilight"/>
                <w:color w:val="FF0000"/>
                <w:lang w:eastAsia="en-GB"/>
              </w:rPr>
            </w:pPr>
            <w:r w:rsidRPr="004F26FA">
              <w:rPr>
                <w:rFonts w:cs="Segoe UI Semilight"/>
                <w:lang w:eastAsia="en-GB"/>
              </w:rPr>
              <w:t>Size of the holding in the Fund.</w:t>
            </w:r>
          </w:p>
        </w:tc>
      </w:tr>
      <w:tr w:rsidR="00DA5D0F" w:rsidRPr="00E57126" w14:paraId="4C57E9A7" w14:textId="77777777" w:rsidTr="00DA5D0F">
        <w:trPr>
          <w:trHeight w:val="330"/>
        </w:trPr>
        <w:tc>
          <w:tcPr>
            <w:tcW w:w="10627" w:type="dxa"/>
            <w:gridSpan w:val="4"/>
            <w:vMerge/>
            <w:tcBorders>
              <w:top w:val="single" w:sz="4" w:space="0" w:color="auto"/>
              <w:left w:val="single" w:sz="4" w:space="0" w:color="auto"/>
              <w:bottom w:val="single" w:sz="4" w:space="0" w:color="auto"/>
              <w:right w:val="single" w:sz="4" w:space="0" w:color="auto"/>
            </w:tcBorders>
            <w:vAlign w:val="center"/>
            <w:hideMark/>
          </w:tcPr>
          <w:p w14:paraId="5BC5BFB2" w14:textId="77777777" w:rsidR="00DA5D0F" w:rsidRPr="00E57126" w:rsidRDefault="00DA5D0F" w:rsidP="00AE6008">
            <w:pPr>
              <w:spacing w:after="0" w:line="240" w:lineRule="auto"/>
              <w:rPr>
                <w:rFonts w:cs="Segoe UI Semilight"/>
                <w:color w:val="000000"/>
                <w:lang w:eastAsia="en-GB"/>
              </w:rPr>
            </w:pPr>
          </w:p>
        </w:tc>
      </w:tr>
      <w:tr w:rsidR="00DA5D0F" w:rsidRPr="00E57126" w14:paraId="470AF3F1" w14:textId="77777777" w:rsidTr="00DA5D0F">
        <w:trPr>
          <w:trHeight w:val="312"/>
        </w:trPr>
        <w:tc>
          <w:tcPr>
            <w:tcW w:w="10627" w:type="dxa"/>
            <w:gridSpan w:val="4"/>
            <w:vMerge/>
            <w:tcBorders>
              <w:top w:val="single" w:sz="4" w:space="0" w:color="auto"/>
              <w:left w:val="single" w:sz="4" w:space="0" w:color="auto"/>
              <w:bottom w:val="single" w:sz="4" w:space="0" w:color="auto"/>
              <w:right w:val="single" w:sz="4" w:space="0" w:color="auto"/>
            </w:tcBorders>
            <w:vAlign w:val="center"/>
            <w:hideMark/>
          </w:tcPr>
          <w:p w14:paraId="63AB8B46" w14:textId="77777777" w:rsidR="00DA5D0F" w:rsidRPr="00E57126" w:rsidRDefault="00DA5D0F" w:rsidP="00AE6008">
            <w:pPr>
              <w:spacing w:after="0" w:line="240" w:lineRule="auto"/>
              <w:rPr>
                <w:rFonts w:cs="Segoe UI Semilight"/>
                <w:color w:val="000000"/>
                <w:lang w:eastAsia="en-GB"/>
              </w:rPr>
            </w:pPr>
          </w:p>
        </w:tc>
      </w:tr>
      <w:tr w:rsidR="00DA5D0F" w:rsidRPr="00E57126" w14:paraId="68EE86C0" w14:textId="77777777" w:rsidTr="00DA5D0F">
        <w:trPr>
          <w:trHeight w:val="330"/>
        </w:trPr>
        <w:tc>
          <w:tcPr>
            <w:tcW w:w="10627" w:type="dxa"/>
            <w:gridSpan w:val="4"/>
            <w:vMerge w:val="restart"/>
            <w:tcBorders>
              <w:top w:val="single" w:sz="4" w:space="0" w:color="auto"/>
              <w:left w:val="single" w:sz="4" w:space="0" w:color="auto"/>
              <w:bottom w:val="single" w:sz="4" w:space="0" w:color="auto"/>
              <w:right w:val="single" w:sz="4" w:space="0" w:color="auto"/>
            </w:tcBorders>
            <w:shd w:val="clear" w:color="000000" w:fill="F04D98"/>
            <w:vAlign w:val="center"/>
            <w:hideMark/>
          </w:tcPr>
          <w:p w14:paraId="0A3D3387" w14:textId="77777777" w:rsidR="00DA5D0F" w:rsidRPr="00E57126" w:rsidRDefault="00DA5D0F" w:rsidP="00AE6008">
            <w:pPr>
              <w:spacing w:after="0" w:line="240" w:lineRule="auto"/>
              <w:jc w:val="center"/>
              <w:rPr>
                <w:rFonts w:cs="Segoe UI Semilight"/>
                <w:b/>
                <w:bCs/>
                <w:color w:val="FFFFFF"/>
                <w:lang w:eastAsia="en-GB"/>
              </w:rPr>
            </w:pPr>
            <w:r w:rsidRPr="00E57126">
              <w:rPr>
                <w:rFonts w:cs="Segoe UI Semilight"/>
                <w:b/>
                <w:bCs/>
                <w:color w:val="FFFFFF"/>
                <w:lang w:eastAsia="en-GB"/>
              </w:rPr>
              <w:t>Does the manager utilise a Proxy Voting System? If so, please detail</w:t>
            </w:r>
          </w:p>
        </w:tc>
      </w:tr>
      <w:tr w:rsidR="00DA5D0F" w:rsidRPr="00E57126" w14:paraId="20502628" w14:textId="77777777" w:rsidTr="00DA5D0F">
        <w:trPr>
          <w:trHeight w:val="330"/>
        </w:trPr>
        <w:tc>
          <w:tcPr>
            <w:tcW w:w="10627" w:type="dxa"/>
            <w:gridSpan w:val="4"/>
            <w:vMerge/>
            <w:tcBorders>
              <w:top w:val="single" w:sz="4" w:space="0" w:color="auto"/>
              <w:left w:val="single" w:sz="4" w:space="0" w:color="auto"/>
              <w:bottom w:val="single" w:sz="4" w:space="0" w:color="auto"/>
              <w:right w:val="single" w:sz="4" w:space="0" w:color="auto"/>
            </w:tcBorders>
            <w:vAlign w:val="center"/>
            <w:hideMark/>
          </w:tcPr>
          <w:p w14:paraId="21B4633F" w14:textId="77777777" w:rsidR="00DA5D0F" w:rsidRPr="00E57126" w:rsidRDefault="00DA5D0F" w:rsidP="00AE6008">
            <w:pPr>
              <w:spacing w:after="0" w:line="240" w:lineRule="auto"/>
              <w:rPr>
                <w:rFonts w:cs="Segoe UI Semilight"/>
                <w:b/>
                <w:bCs/>
                <w:color w:val="FFFFFF"/>
                <w:lang w:eastAsia="en-GB"/>
              </w:rPr>
            </w:pPr>
          </w:p>
        </w:tc>
      </w:tr>
      <w:tr w:rsidR="00DA5D0F" w:rsidRPr="00E57126" w14:paraId="1BEC4227" w14:textId="77777777" w:rsidTr="00DA5D0F">
        <w:trPr>
          <w:trHeight w:val="330"/>
        </w:trPr>
        <w:tc>
          <w:tcPr>
            <w:tcW w:w="10627" w:type="dxa"/>
            <w:gridSpan w:val="4"/>
            <w:vMerge/>
            <w:tcBorders>
              <w:top w:val="single" w:sz="4" w:space="0" w:color="auto"/>
              <w:left w:val="single" w:sz="4" w:space="0" w:color="auto"/>
              <w:bottom w:val="single" w:sz="4" w:space="0" w:color="auto"/>
              <w:right w:val="single" w:sz="4" w:space="0" w:color="auto"/>
            </w:tcBorders>
            <w:vAlign w:val="center"/>
            <w:hideMark/>
          </w:tcPr>
          <w:p w14:paraId="3DD47DD6" w14:textId="77777777" w:rsidR="00DA5D0F" w:rsidRPr="00E57126" w:rsidRDefault="00DA5D0F" w:rsidP="00AE6008">
            <w:pPr>
              <w:spacing w:after="0" w:line="240" w:lineRule="auto"/>
              <w:rPr>
                <w:rFonts w:cs="Segoe UI Semilight"/>
                <w:b/>
                <w:bCs/>
                <w:color w:val="FFFFFF"/>
                <w:lang w:eastAsia="en-GB"/>
              </w:rPr>
            </w:pPr>
          </w:p>
        </w:tc>
      </w:tr>
      <w:tr w:rsidR="00DA5D0F" w:rsidRPr="001D09D8" w14:paraId="495635C2" w14:textId="77777777" w:rsidTr="00DA5D0F">
        <w:trPr>
          <w:trHeight w:val="330"/>
        </w:trPr>
        <w:tc>
          <w:tcPr>
            <w:tcW w:w="1062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B2899D" w14:textId="77777777" w:rsidR="00DA5D0F" w:rsidRPr="001D09D8" w:rsidRDefault="00DA5D0F" w:rsidP="00AE6008">
            <w:pPr>
              <w:spacing w:after="0" w:line="240" w:lineRule="auto"/>
              <w:jc w:val="center"/>
              <w:rPr>
                <w:rFonts w:cs="Segoe UI Semilight"/>
                <w:color w:val="FF0000"/>
                <w:highlight w:val="yellow"/>
                <w:lang w:eastAsia="en-GB"/>
              </w:rPr>
            </w:pPr>
            <w:r w:rsidRPr="004F26FA">
              <w:rPr>
                <w:rFonts w:cs="Segoe UI Semilight"/>
                <w:lang w:eastAsia="en-GB"/>
              </w:rPr>
              <w:t xml:space="preserve">Partners Group </w:t>
            </w:r>
            <w:r w:rsidRPr="008B0B26">
              <w:rPr>
                <w:rFonts w:cs="Segoe UI Semilight"/>
                <w:lang w:eastAsia="en-GB"/>
              </w:rPr>
              <w:t>hires the</w:t>
            </w:r>
            <w:r w:rsidRPr="008B0B26">
              <w:rPr>
                <w:rFonts w:cs="Segoe UI Semilight"/>
                <w:color w:val="FF0000"/>
                <w:lang w:eastAsia="en-GB"/>
              </w:rPr>
              <w:t xml:space="preserve"> </w:t>
            </w:r>
            <w:r w:rsidRPr="008B0B26">
              <w:rPr>
                <w:rFonts w:cs="Segoe UI Semilight"/>
                <w:lang w:eastAsia="en-GB"/>
              </w:rPr>
              <w:t>services</w:t>
            </w:r>
            <w:r w:rsidRPr="004F26FA">
              <w:rPr>
                <w:rFonts w:cs="Segoe UI Semilight"/>
                <w:lang w:eastAsia="en-GB"/>
              </w:rPr>
              <w:t xml:space="preserve"> of Glass Lewis &amp; Co, which is one of the leading global </w:t>
            </w:r>
            <w:proofErr w:type="gramStart"/>
            <w:r w:rsidRPr="004F26FA">
              <w:rPr>
                <w:rFonts w:cs="Segoe UI Semilight"/>
                <w:lang w:eastAsia="en-GB"/>
              </w:rPr>
              <w:t>proxy</w:t>
            </w:r>
            <w:proofErr w:type="gramEnd"/>
            <w:r w:rsidRPr="004F26FA">
              <w:rPr>
                <w:rFonts w:cs="Segoe UI Semilight"/>
                <w:lang w:eastAsia="en-GB"/>
              </w:rPr>
              <w:t xml:space="preserve"> voting service providers, and it has been instructed to vote in-line with its Proxy Voting Directive. Wherever the recommendations for Glass Lewis, its proxy voting directive, and the company's management differ, Partners Group votes manually on those proposals.</w:t>
            </w:r>
          </w:p>
        </w:tc>
      </w:tr>
      <w:tr w:rsidR="00DA5D0F" w:rsidRPr="00E57126" w14:paraId="78DE5A91" w14:textId="77777777" w:rsidTr="00DA5D0F">
        <w:trPr>
          <w:trHeight w:val="330"/>
        </w:trPr>
        <w:tc>
          <w:tcPr>
            <w:tcW w:w="10627" w:type="dxa"/>
            <w:gridSpan w:val="4"/>
            <w:vMerge/>
            <w:tcBorders>
              <w:top w:val="single" w:sz="4" w:space="0" w:color="auto"/>
              <w:left w:val="single" w:sz="4" w:space="0" w:color="auto"/>
              <w:bottom w:val="single" w:sz="4" w:space="0" w:color="auto"/>
              <w:right w:val="single" w:sz="4" w:space="0" w:color="auto"/>
            </w:tcBorders>
            <w:vAlign w:val="center"/>
            <w:hideMark/>
          </w:tcPr>
          <w:p w14:paraId="0B5938A2" w14:textId="77777777" w:rsidR="00DA5D0F" w:rsidRPr="00E57126" w:rsidRDefault="00DA5D0F" w:rsidP="00AE6008">
            <w:pPr>
              <w:spacing w:after="0" w:line="240" w:lineRule="auto"/>
              <w:rPr>
                <w:rFonts w:cs="Segoe UI Semilight"/>
                <w:color w:val="000000"/>
                <w:lang w:eastAsia="en-GB"/>
              </w:rPr>
            </w:pPr>
          </w:p>
        </w:tc>
      </w:tr>
      <w:tr w:rsidR="00DA5D0F" w:rsidRPr="00E57126" w14:paraId="5218B4CD" w14:textId="77777777" w:rsidTr="00DA5D0F">
        <w:trPr>
          <w:trHeight w:val="330"/>
        </w:trPr>
        <w:tc>
          <w:tcPr>
            <w:tcW w:w="10627" w:type="dxa"/>
            <w:gridSpan w:val="4"/>
            <w:vMerge/>
            <w:tcBorders>
              <w:top w:val="single" w:sz="4" w:space="0" w:color="auto"/>
              <w:left w:val="single" w:sz="4" w:space="0" w:color="auto"/>
              <w:bottom w:val="single" w:sz="4" w:space="0" w:color="auto"/>
              <w:right w:val="single" w:sz="4" w:space="0" w:color="auto"/>
            </w:tcBorders>
            <w:vAlign w:val="center"/>
            <w:hideMark/>
          </w:tcPr>
          <w:p w14:paraId="054563F7" w14:textId="77777777" w:rsidR="00DA5D0F" w:rsidRPr="00E57126" w:rsidRDefault="00DA5D0F" w:rsidP="00AE6008">
            <w:pPr>
              <w:spacing w:after="0" w:line="240" w:lineRule="auto"/>
              <w:rPr>
                <w:rFonts w:cs="Segoe UI Semilight"/>
                <w:color w:val="000000"/>
                <w:lang w:eastAsia="en-GB"/>
              </w:rPr>
            </w:pPr>
          </w:p>
        </w:tc>
      </w:tr>
      <w:tr w:rsidR="00DA5D0F" w:rsidRPr="00E57126" w14:paraId="6E91DBDD" w14:textId="77777777" w:rsidTr="00DA5D0F">
        <w:trPr>
          <w:trHeight w:val="330"/>
        </w:trPr>
        <w:tc>
          <w:tcPr>
            <w:tcW w:w="10627" w:type="dxa"/>
            <w:gridSpan w:val="4"/>
            <w:vMerge w:val="restart"/>
            <w:tcBorders>
              <w:top w:val="single" w:sz="4" w:space="0" w:color="auto"/>
              <w:left w:val="single" w:sz="4" w:space="0" w:color="auto"/>
              <w:bottom w:val="single" w:sz="4" w:space="0" w:color="auto"/>
              <w:right w:val="single" w:sz="4" w:space="0" w:color="auto"/>
            </w:tcBorders>
            <w:shd w:val="clear" w:color="000000" w:fill="F04D98"/>
            <w:vAlign w:val="center"/>
            <w:hideMark/>
          </w:tcPr>
          <w:p w14:paraId="18DCED8C" w14:textId="4BE61BA4" w:rsidR="00DA5D0F" w:rsidRPr="00E57126" w:rsidRDefault="00DA5D0F" w:rsidP="00AE6008">
            <w:pPr>
              <w:spacing w:after="0" w:line="240" w:lineRule="auto"/>
              <w:jc w:val="center"/>
              <w:rPr>
                <w:rFonts w:cs="Segoe UI Semilight"/>
                <w:b/>
                <w:bCs/>
                <w:color w:val="FFFFFF"/>
                <w:lang w:eastAsia="en-GB"/>
              </w:rPr>
            </w:pPr>
            <w:r w:rsidRPr="00E57126">
              <w:rPr>
                <w:rFonts w:cs="Segoe UI Semilight"/>
                <w:b/>
                <w:bCs/>
                <w:color w:val="FFFFFF"/>
                <w:lang w:eastAsia="en-GB"/>
              </w:rPr>
              <w:t xml:space="preserve">Top 5 Significant </w:t>
            </w:r>
            <w:r w:rsidR="007B5F35">
              <w:rPr>
                <w:rFonts w:cs="Segoe UI Semilight"/>
                <w:b/>
                <w:bCs/>
                <w:color w:val="FFFFFF"/>
                <w:lang w:eastAsia="en-GB"/>
              </w:rPr>
              <w:t>Engagements</w:t>
            </w:r>
            <w:r w:rsidRPr="00E57126">
              <w:rPr>
                <w:rFonts w:cs="Segoe UI Semilight"/>
                <w:b/>
                <w:bCs/>
                <w:color w:val="FFFFFF"/>
                <w:lang w:eastAsia="en-GB"/>
              </w:rPr>
              <w:t xml:space="preserve"> during the Period</w:t>
            </w:r>
          </w:p>
        </w:tc>
      </w:tr>
      <w:tr w:rsidR="00DA5D0F" w:rsidRPr="00E57126" w14:paraId="34FBE371" w14:textId="77777777" w:rsidTr="00DA5D0F">
        <w:trPr>
          <w:trHeight w:val="330"/>
        </w:trPr>
        <w:tc>
          <w:tcPr>
            <w:tcW w:w="10627" w:type="dxa"/>
            <w:gridSpan w:val="4"/>
            <w:vMerge/>
            <w:tcBorders>
              <w:top w:val="single" w:sz="4" w:space="0" w:color="auto"/>
              <w:left w:val="single" w:sz="4" w:space="0" w:color="auto"/>
              <w:bottom w:val="single" w:sz="4" w:space="0" w:color="auto"/>
              <w:right w:val="single" w:sz="4" w:space="0" w:color="auto"/>
            </w:tcBorders>
            <w:vAlign w:val="center"/>
            <w:hideMark/>
          </w:tcPr>
          <w:p w14:paraId="6CAC9C7A" w14:textId="77777777" w:rsidR="00DA5D0F" w:rsidRPr="00E57126" w:rsidRDefault="00DA5D0F" w:rsidP="00AE6008">
            <w:pPr>
              <w:spacing w:after="0" w:line="240" w:lineRule="auto"/>
              <w:rPr>
                <w:rFonts w:cs="Segoe UI Semilight"/>
                <w:b/>
                <w:bCs/>
                <w:color w:val="FFFFFF"/>
                <w:lang w:eastAsia="en-GB"/>
              </w:rPr>
            </w:pPr>
          </w:p>
        </w:tc>
      </w:tr>
      <w:tr w:rsidR="00DA5D0F" w:rsidRPr="00E57126" w14:paraId="4A7508E2" w14:textId="77777777" w:rsidTr="00DA5D0F">
        <w:trPr>
          <w:trHeight w:val="330"/>
        </w:trPr>
        <w:tc>
          <w:tcPr>
            <w:tcW w:w="10627" w:type="dxa"/>
            <w:gridSpan w:val="4"/>
            <w:vMerge/>
            <w:tcBorders>
              <w:top w:val="single" w:sz="4" w:space="0" w:color="auto"/>
              <w:left w:val="single" w:sz="4" w:space="0" w:color="auto"/>
              <w:bottom w:val="single" w:sz="4" w:space="0" w:color="auto"/>
              <w:right w:val="single" w:sz="4" w:space="0" w:color="auto"/>
            </w:tcBorders>
            <w:vAlign w:val="center"/>
            <w:hideMark/>
          </w:tcPr>
          <w:p w14:paraId="3E5127EA" w14:textId="77777777" w:rsidR="00DA5D0F" w:rsidRPr="00E57126" w:rsidRDefault="00DA5D0F" w:rsidP="00AE6008">
            <w:pPr>
              <w:spacing w:after="0" w:line="240" w:lineRule="auto"/>
              <w:rPr>
                <w:rFonts w:cs="Segoe UI Semilight"/>
                <w:b/>
                <w:bCs/>
                <w:color w:val="FFFFFF"/>
                <w:lang w:eastAsia="en-GB"/>
              </w:rPr>
            </w:pPr>
          </w:p>
        </w:tc>
      </w:tr>
      <w:tr w:rsidR="00DA5D0F" w:rsidRPr="00E57126" w14:paraId="4D2F5416" w14:textId="77777777" w:rsidTr="00DA5D0F">
        <w:trPr>
          <w:trHeight w:val="330"/>
        </w:trPr>
        <w:tc>
          <w:tcPr>
            <w:tcW w:w="2472" w:type="dxa"/>
            <w:vMerge w:val="restart"/>
            <w:tcBorders>
              <w:top w:val="single" w:sz="4" w:space="0" w:color="auto"/>
              <w:left w:val="single" w:sz="4" w:space="0" w:color="auto"/>
              <w:bottom w:val="single" w:sz="4" w:space="0" w:color="000000"/>
              <w:right w:val="single" w:sz="4" w:space="0" w:color="000000"/>
            </w:tcBorders>
            <w:shd w:val="clear" w:color="000000" w:fill="F04D98"/>
            <w:vAlign w:val="center"/>
            <w:hideMark/>
          </w:tcPr>
          <w:p w14:paraId="06E2ADE2" w14:textId="77777777" w:rsidR="00DA5D0F" w:rsidRPr="00E57126" w:rsidRDefault="00DA5D0F" w:rsidP="00AE6008">
            <w:pPr>
              <w:spacing w:after="0" w:line="240" w:lineRule="auto"/>
              <w:jc w:val="center"/>
              <w:rPr>
                <w:rFonts w:cs="Segoe UI Semilight"/>
                <w:color w:val="FFFFFF"/>
                <w:lang w:eastAsia="en-GB"/>
              </w:rPr>
            </w:pPr>
            <w:r w:rsidRPr="00E57126">
              <w:rPr>
                <w:rFonts w:cs="Segoe UI Semilight"/>
                <w:color w:val="FFFFFF"/>
                <w:lang w:eastAsia="en-GB"/>
              </w:rPr>
              <w:t>Company</w:t>
            </w:r>
          </w:p>
        </w:tc>
        <w:tc>
          <w:tcPr>
            <w:tcW w:w="3107" w:type="dxa"/>
            <w:vMerge w:val="restart"/>
            <w:tcBorders>
              <w:top w:val="single" w:sz="4" w:space="0" w:color="auto"/>
              <w:left w:val="single" w:sz="4" w:space="0" w:color="auto"/>
              <w:bottom w:val="single" w:sz="4" w:space="0" w:color="000000"/>
              <w:right w:val="single" w:sz="4" w:space="0" w:color="000000"/>
            </w:tcBorders>
            <w:shd w:val="clear" w:color="000000" w:fill="F04D98"/>
            <w:vAlign w:val="center"/>
            <w:hideMark/>
          </w:tcPr>
          <w:p w14:paraId="41355A2B" w14:textId="77777777" w:rsidR="00DA5D0F" w:rsidRPr="00E57126" w:rsidRDefault="00DA5D0F" w:rsidP="00AE6008">
            <w:pPr>
              <w:spacing w:after="0" w:line="240" w:lineRule="auto"/>
              <w:jc w:val="center"/>
              <w:rPr>
                <w:rFonts w:cs="Segoe UI Semilight"/>
                <w:color w:val="FFFFFF"/>
                <w:lang w:eastAsia="en-GB"/>
              </w:rPr>
            </w:pPr>
            <w:r w:rsidRPr="00E57126">
              <w:rPr>
                <w:rFonts w:cs="Segoe UI Semilight"/>
                <w:color w:val="FFFFFF"/>
                <w:lang w:eastAsia="en-GB"/>
              </w:rPr>
              <w:t>Voting Subject</w:t>
            </w:r>
          </w:p>
        </w:tc>
        <w:tc>
          <w:tcPr>
            <w:tcW w:w="3196" w:type="dxa"/>
            <w:vMerge w:val="restart"/>
            <w:tcBorders>
              <w:top w:val="single" w:sz="4" w:space="0" w:color="auto"/>
              <w:left w:val="single" w:sz="4" w:space="0" w:color="auto"/>
              <w:bottom w:val="single" w:sz="4" w:space="0" w:color="000000"/>
              <w:right w:val="single" w:sz="4" w:space="0" w:color="000000"/>
            </w:tcBorders>
            <w:shd w:val="clear" w:color="000000" w:fill="F04D98"/>
            <w:vAlign w:val="center"/>
            <w:hideMark/>
          </w:tcPr>
          <w:p w14:paraId="36D0FDC3" w14:textId="77777777" w:rsidR="00DA5D0F" w:rsidRPr="00E57126" w:rsidRDefault="00DA5D0F" w:rsidP="00AE6008">
            <w:pPr>
              <w:spacing w:after="0" w:line="240" w:lineRule="auto"/>
              <w:jc w:val="center"/>
              <w:rPr>
                <w:rFonts w:cs="Segoe UI Semilight"/>
                <w:color w:val="FFFFFF"/>
                <w:lang w:eastAsia="en-GB"/>
              </w:rPr>
            </w:pPr>
            <w:r w:rsidRPr="00E57126">
              <w:rPr>
                <w:rFonts w:cs="Segoe UI Semilight"/>
                <w:color w:val="FFFFFF"/>
                <w:lang w:eastAsia="en-GB"/>
              </w:rPr>
              <w:t>How did the Investment Manager Vote?</w:t>
            </w:r>
          </w:p>
        </w:tc>
        <w:tc>
          <w:tcPr>
            <w:tcW w:w="1852" w:type="dxa"/>
            <w:vMerge w:val="restart"/>
            <w:tcBorders>
              <w:top w:val="single" w:sz="4" w:space="0" w:color="auto"/>
              <w:left w:val="single" w:sz="4" w:space="0" w:color="auto"/>
              <w:bottom w:val="single" w:sz="4" w:space="0" w:color="000000"/>
              <w:right w:val="single" w:sz="4" w:space="0" w:color="000000"/>
            </w:tcBorders>
            <w:shd w:val="clear" w:color="000000" w:fill="F04D98"/>
            <w:vAlign w:val="center"/>
            <w:hideMark/>
          </w:tcPr>
          <w:p w14:paraId="0AA3E906" w14:textId="77777777" w:rsidR="00DA5D0F" w:rsidRPr="00E57126" w:rsidRDefault="00DA5D0F" w:rsidP="00AE6008">
            <w:pPr>
              <w:spacing w:after="0" w:line="240" w:lineRule="auto"/>
              <w:jc w:val="center"/>
              <w:rPr>
                <w:rFonts w:cs="Segoe UI Semilight"/>
                <w:color w:val="FFFFFF"/>
                <w:lang w:eastAsia="en-GB"/>
              </w:rPr>
            </w:pPr>
            <w:r w:rsidRPr="00E57126">
              <w:rPr>
                <w:rFonts w:cs="Segoe UI Semilight"/>
                <w:color w:val="FFFFFF"/>
                <w:lang w:eastAsia="en-GB"/>
              </w:rPr>
              <w:t>Result</w:t>
            </w:r>
          </w:p>
        </w:tc>
      </w:tr>
      <w:tr w:rsidR="00DA5D0F" w:rsidRPr="00E57126" w14:paraId="248B15DB" w14:textId="77777777" w:rsidTr="00DA5D0F">
        <w:trPr>
          <w:trHeight w:val="330"/>
        </w:trPr>
        <w:tc>
          <w:tcPr>
            <w:tcW w:w="2472" w:type="dxa"/>
            <w:vMerge/>
            <w:tcBorders>
              <w:top w:val="single" w:sz="4" w:space="0" w:color="auto"/>
              <w:left w:val="single" w:sz="4" w:space="0" w:color="auto"/>
              <w:bottom w:val="single" w:sz="4" w:space="0" w:color="000000"/>
              <w:right w:val="single" w:sz="4" w:space="0" w:color="000000"/>
            </w:tcBorders>
            <w:vAlign w:val="center"/>
            <w:hideMark/>
          </w:tcPr>
          <w:p w14:paraId="2BB99FB8" w14:textId="77777777" w:rsidR="00DA5D0F" w:rsidRPr="00E57126" w:rsidRDefault="00DA5D0F" w:rsidP="00AE6008">
            <w:pPr>
              <w:spacing w:after="0" w:line="240" w:lineRule="auto"/>
              <w:rPr>
                <w:rFonts w:cs="Segoe UI Semilight"/>
                <w:color w:val="FFFFFF"/>
                <w:lang w:eastAsia="en-GB"/>
              </w:rPr>
            </w:pPr>
          </w:p>
        </w:tc>
        <w:tc>
          <w:tcPr>
            <w:tcW w:w="3107" w:type="dxa"/>
            <w:vMerge/>
            <w:tcBorders>
              <w:top w:val="single" w:sz="4" w:space="0" w:color="auto"/>
              <w:left w:val="single" w:sz="4" w:space="0" w:color="auto"/>
              <w:bottom w:val="single" w:sz="4" w:space="0" w:color="000000"/>
              <w:right w:val="single" w:sz="4" w:space="0" w:color="000000"/>
            </w:tcBorders>
            <w:vAlign w:val="center"/>
            <w:hideMark/>
          </w:tcPr>
          <w:p w14:paraId="0B311383" w14:textId="77777777" w:rsidR="00DA5D0F" w:rsidRPr="00E57126" w:rsidRDefault="00DA5D0F" w:rsidP="00AE6008">
            <w:pPr>
              <w:spacing w:after="0" w:line="240" w:lineRule="auto"/>
              <w:rPr>
                <w:rFonts w:cs="Segoe UI Semilight"/>
                <w:color w:val="FFFFFF"/>
                <w:lang w:eastAsia="en-GB"/>
              </w:rPr>
            </w:pPr>
          </w:p>
        </w:tc>
        <w:tc>
          <w:tcPr>
            <w:tcW w:w="3196" w:type="dxa"/>
            <w:vMerge/>
            <w:tcBorders>
              <w:top w:val="single" w:sz="4" w:space="0" w:color="auto"/>
              <w:left w:val="single" w:sz="4" w:space="0" w:color="auto"/>
              <w:bottom w:val="single" w:sz="4" w:space="0" w:color="000000"/>
              <w:right w:val="single" w:sz="4" w:space="0" w:color="000000"/>
            </w:tcBorders>
            <w:vAlign w:val="center"/>
            <w:hideMark/>
          </w:tcPr>
          <w:p w14:paraId="74C64EDF" w14:textId="77777777" w:rsidR="00DA5D0F" w:rsidRPr="00E57126" w:rsidRDefault="00DA5D0F" w:rsidP="00AE6008">
            <w:pPr>
              <w:spacing w:after="0" w:line="240" w:lineRule="auto"/>
              <w:rPr>
                <w:rFonts w:cs="Segoe UI Semilight"/>
                <w:color w:val="FFFFFF"/>
                <w:lang w:eastAsia="en-GB"/>
              </w:rPr>
            </w:pPr>
          </w:p>
        </w:tc>
        <w:tc>
          <w:tcPr>
            <w:tcW w:w="1852" w:type="dxa"/>
            <w:vMerge/>
            <w:tcBorders>
              <w:top w:val="single" w:sz="4" w:space="0" w:color="auto"/>
              <w:left w:val="single" w:sz="4" w:space="0" w:color="auto"/>
              <w:bottom w:val="single" w:sz="4" w:space="0" w:color="000000"/>
              <w:right w:val="single" w:sz="4" w:space="0" w:color="000000"/>
            </w:tcBorders>
            <w:vAlign w:val="center"/>
            <w:hideMark/>
          </w:tcPr>
          <w:p w14:paraId="76CCA962" w14:textId="77777777" w:rsidR="00DA5D0F" w:rsidRPr="00E57126" w:rsidRDefault="00DA5D0F" w:rsidP="00AE6008">
            <w:pPr>
              <w:spacing w:after="0" w:line="240" w:lineRule="auto"/>
              <w:rPr>
                <w:rFonts w:cs="Segoe UI Semilight"/>
                <w:color w:val="FFFFFF"/>
                <w:lang w:eastAsia="en-GB"/>
              </w:rPr>
            </w:pPr>
          </w:p>
        </w:tc>
      </w:tr>
      <w:tr w:rsidR="00DA5D0F" w:rsidRPr="00E57126" w14:paraId="43A1FFC6" w14:textId="77777777" w:rsidTr="00DA5D0F">
        <w:trPr>
          <w:trHeight w:val="330"/>
        </w:trPr>
        <w:tc>
          <w:tcPr>
            <w:tcW w:w="2472" w:type="dxa"/>
            <w:vMerge/>
            <w:tcBorders>
              <w:top w:val="single" w:sz="4" w:space="0" w:color="auto"/>
              <w:left w:val="single" w:sz="4" w:space="0" w:color="auto"/>
              <w:bottom w:val="single" w:sz="4" w:space="0" w:color="000000"/>
              <w:right w:val="single" w:sz="4" w:space="0" w:color="000000"/>
            </w:tcBorders>
            <w:vAlign w:val="center"/>
            <w:hideMark/>
          </w:tcPr>
          <w:p w14:paraId="06D232C7" w14:textId="77777777" w:rsidR="00DA5D0F" w:rsidRPr="00E57126" w:rsidRDefault="00DA5D0F" w:rsidP="00AE6008">
            <w:pPr>
              <w:spacing w:after="0" w:line="240" w:lineRule="auto"/>
              <w:rPr>
                <w:rFonts w:cs="Segoe UI Semilight"/>
                <w:color w:val="FFFFFF"/>
                <w:lang w:eastAsia="en-GB"/>
              </w:rPr>
            </w:pPr>
          </w:p>
        </w:tc>
        <w:tc>
          <w:tcPr>
            <w:tcW w:w="3107" w:type="dxa"/>
            <w:vMerge/>
            <w:tcBorders>
              <w:top w:val="single" w:sz="4" w:space="0" w:color="auto"/>
              <w:left w:val="single" w:sz="4" w:space="0" w:color="auto"/>
              <w:bottom w:val="single" w:sz="4" w:space="0" w:color="000000"/>
              <w:right w:val="single" w:sz="4" w:space="0" w:color="000000"/>
            </w:tcBorders>
            <w:vAlign w:val="center"/>
            <w:hideMark/>
          </w:tcPr>
          <w:p w14:paraId="48F2A2F5" w14:textId="77777777" w:rsidR="00DA5D0F" w:rsidRPr="00E57126" w:rsidRDefault="00DA5D0F" w:rsidP="00AE6008">
            <w:pPr>
              <w:spacing w:after="0" w:line="240" w:lineRule="auto"/>
              <w:rPr>
                <w:rFonts w:cs="Segoe UI Semilight"/>
                <w:color w:val="FFFFFF"/>
                <w:lang w:eastAsia="en-GB"/>
              </w:rPr>
            </w:pPr>
          </w:p>
        </w:tc>
        <w:tc>
          <w:tcPr>
            <w:tcW w:w="3196" w:type="dxa"/>
            <w:vMerge/>
            <w:tcBorders>
              <w:top w:val="single" w:sz="4" w:space="0" w:color="auto"/>
              <w:left w:val="single" w:sz="4" w:space="0" w:color="auto"/>
              <w:bottom w:val="single" w:sz="4" w:space="0" w:color="000000"/>
              <w:right w:val="single" w:sz="4" w:space="0" w:color="000000"/>
            </w:tcBorders>
            <w:vAlign w:val="center"/>
            <w:hideMark/>
          </w:tcPr>
          <w:p w14:paraId="1F62605B" w14:textId="77777777" w:rsidR="00DA5D0F" w:rsidRPr="00E57126" w:rsidRDefault="00DA5D0F" w:rsidP="00AE6008">
            <w:pPr>
              <w:spacing w:after="0" w:line="240" w:lineRule="auto"/>
              <w:rPr>
                <w:rFonts w:cs="Segoe UI Semilight"/>
                <w:color w:val="FFFFFF"/>
                <w:lang w:eastAsia="en-GB"/>
              </w:rPr>
            </w:pPr>
          </w:p>
        </w:tc>
        <w:tc>
          <w:tcPr>
            <w:tcW w:w="1852" w:type="dxa"/>
            <w:vMerge/>
            <w:tcBorders>
              <w:top w:val="single" w:sz="4" w:space="0" w:color="auto"/>
              <w:left w:val="single" w:sz="4" w:space="0" w:color="auto"/>
              <w:bottom w:val="single" w:sz="4" w:space="0" w:color="000000"/>
              <w:right w:val="single" w:sz="4" w:space="0" w:color="000000"/>
            </w:tcBorders>
            <w:vAlign w:val="center"/>
            <w:hideMark/>
          </w:tcPr>
          <w:p w14:paraId="1C174440" w14:textId="77777777" w:rsidR="00DA5D0F" w:rsidRPr="00E57126" w:rsidRDefault="00DA5D0F" w:rsidP="00AE6008">
            <w:pPr>
              <w:spacing w:after="0" w:line="240" w:lineRule="auto"/>
              <w:rPr>
                <w:rFonts w:cs="Segoe UI Semilight"/>
                <w:color w:val="FFFFFF"/>
                <w:lang w:eastAsia="en-GB"/>
              </w:rPr>
            </w:pPr>
          </w:p>
        </w:tc>
      </w:tr>
      <w:tr w:rsidR="00DA5D0F" w:rsidRPr="004F26FA" w14:paraId="436907E4" w14:textId="77777777" w:rsidTr="00DA5D0F">
        <w:trPr>
          <w:trHeight w:val="330"/>
        </w:trPr>
        <w:tc>
          <w:tcPr>
            <w:tcW w:w="247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8DE356F" w14:textId="77777777" w:rsidR="00DA5D0F" w:rsidRPr="004F26FA" w:rsidRDefault="00DA5D0F" w:rsidP="00AE6008">
            <w:pPr>
              <w:spacing w:after="0" w:line="240" w:lineRule="auto"/>
              <w:jc w:val="center"/>
              <w:rPr>
                <w:rFonts w:cs="Segoe UI Semilight"/>
                <w:b/>
                <w:bCs/>
                <w:lang w:eastAsia="en-GB"/>
              </w:rPr>
            </w:pPr>
            <w:r w:rsidRPr="004F26FA">
              <w:rPr>
                <w:rFonts w:cs="Segoe UI Semilight"/>
                <w:b/>
                <w:bCs/>
                <w:lang w:eastAsia="en-GB"/>
              </w:rPr>
              <w:t>Breitling</w:t>
            </w:r>
          </w:p>
        </w:tc>
        <w:tc>
          <w:tcPr>
            <w:tcW w:w="310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FB4A962" w14:textId="77777777" w:rsidR="00DA5D0F" w:rsidRPr="00C36934" w:rsidRDefault="00DA5D0F" w:rsidP="00AE6008">
            <w:pPr>
              <w:spacing w:after="0" w:line="240" w:lineRule="auto"/>
              <w:jc w:val="center"/>
              <w:rPr>
                <w:rFonts w:cs="Segoe UI Semilight"/>
                <w:b/>
                <w:bCs/>
                <w:highlight w:val="red"/>
                <w:lang w:eastAsia="en-GB"/>
              </w:rPr>
            </w:pPr>
            <w:r w:rsidRPr="0052720E">
              <w:rPr>
                <w:rFonts w:cs="Segoe UI Semilight"/>
                <w:b/>
                <w:bCs/>
                <w:color w:val="000000"/>
                <w:sz w:val="22"/>
                <w:szCs w:val="22"/>
                <w:lang w:eastAsia="en-GB"/>
              </w:rPr>
              <w:t>Partners Group</w:t>
            </w:r>
            <w:r w:rsidRPr="00FA6F1C" w:rsidDel="00DC6222">
              <w:rPr>
                <w:rFonts w:cs="Segoe UI Semilight"/>
                <w:b/>
                <w:bCs/>
                <w:color w:val="000000"/>
                <w:sz w:val="22"/>
                <w:szCs w:val="22"/>
                <w:lang w:eastAsia="en-GB"/>
              </w:rPr>
              <w:t xml:space="preserve"> </w:t>
            </w:r>
            <w:r w:rsidRPr="00FA6F1C">
              <w:rPr>
                <w:rFonts w:cs="Segoe UI Semilight"/>
                <w:b/>
                <w:bCs/>
                <w:color w:val="000000"/>
                <w:sz w:val="22"/>
                <w:szCs w:val="22"/>
                <w:lang w:eastAsia="en-GB"/>
              </w:rPr>
              <w:t>control the Board, please see below the ESG efforts of the portfolio company.</w:t>
            </w:r>
          </w:p>
        </w:tc>
        <w:tc>
          <w:tcPr>
            <w:tcW w:w="319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0D2E813" w14:textId="77777777" w:rsidR="00DA5D0F" w:rsidRPr="00C36934" w:rsidRDefault="00DA5D0F" w:rsidP="00AE6008">
            <w:pPr>
              <w:spacing w:after="0" w:line="240" w:lineRule="auto"/>
              <w:jc w:val="center"/>
              <w:rPr>
                <w:rFonts w:cs="Segoe UI Semilight"/>
                <w:b/>
                <w:bCs/>
                <w:highlight w:val="red"/>
                <w:lang w:eastAsia="en-GB"/>
              </w:rPr>
            </w:pPr>
            <w:r w:rsidRPr="0089486A">
              <w:rPr>
                <w:rFonts w:cs="Segoe UI Semilight"/>
                <w:b/>
                <w:bCs/>
                <w:lang w:eastAsia="en-GB"/>
              </w:rPr>
              <w:t>Control of board</w:t>
            </w:r>
          </w:p>
        </w:tc>
        <w:tc>
          <w:tcPr>
            <w:tcW w:w="185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61DE1B8" w14:textId="77777777" w:rsidR="00DA5D0F" w:rsidRPr="004F26FA" w:rsidRDefault="00DA5D0F" w:rsidP="00AE6008">
            <w:pPr>
              <w:spacing w:after="0" w:line="240" w:lineRule="auto"/>
              <w:jc w:val="center"/>
              <w:rPr>
                <w:rFonts w:cs="Segoe UI Semilight"/>
                <w:b/>
                <w:bCs/>
                <w:color w:val="000000"/>
                <w:lang w:eastAsia="en-GB"/>
              </w:rPr>
            </w:pPr>
            <w:r w:rsidRPr="004F26FA">
              <w:rPr>
                <w:rFonts w:cs="Segoe UI Semilight"/>
                <w:b/>
                <w:bCs/>
                <w:color w:val="000000"/>
                <w:lang w:eastAsia="en-GB"/>
              </w:rPr>
              <w:t>N/A</w:t>
            </w:r>
            <w:r>
              <w:rPr>
                <w:rFonts w:cs="Segoe UI Semilight"/>
                <w:b/>
                <w:bCs/>
                <w:color w:val="000000"/>
                <w:lang w:eastAsia="en-GB"/>
              </w:rPr>
              <w:t>*</w:t>
            </w:r>
          </w:p>
        </w:tc>
      </w:tr>
      <w:tr w:rsidR="00DA5D0F" w:rsidRPr="001D09D8" w14:paraId="381E3136" w14:textId="77777777" w:rsidTr="00DA5D0F">
        <w:trPr>
          <w:trHeight w:val="330"/>
        </w:trPr>
        <w:tc>
          <w:tcPr>
            <w:tcW w:w="2472" w:type="dxa"/>
            <w:vMerge/>
            <w:tcBorders>
              <w:top w:val="single" w:sz="4" w:space="0" w:color="auto"/>
              <w:left w:val="single" w:sz="4" w:space="0" w:color="auto"/>
              <w:bottom w:val="single" w:sz="4" w:space="0" w:color="000000"/>
              <w:right w:val="single" w:sz="4" w:space="0" w:color="000000"/>
            </w:tcBorders>
            <w:vAlign w:val="center"/>
            <w:hideMark/>
          </w:tcPr>
          <w:p w14:paraId="2F608A93" w14:textId="77777777" w:rsidR="00DA5D0F" w:rsidRPr="004F26FA" w:rsidRDefault="00DA5D0F" w:rsidP="00AE6008">
            <w:pPr>
              <w:spacing w:after="0" w:line="240" w:lineRule="auto"/>
              <w:rPr>
                <w:rFonts w:cs="Segoe UI Semilight"/>
                <w:b/>
                <w:bCs/>
                <w:highlight w:val="yellow"/>
                <w:lang w:eastAsia="en-GB"/>
              </w:rPr>
            </w:pPr>
          </w:p>
        </w:tc>
        <w:tc>
          <w:tcPr>
            <w:tcW w:w="3107" w:type="dxa"/>
            <w:vMerge/>
            <w:tcBorders>
              <w:top w:val="single" w:sz="4" w:space="0" w:color="auto"/>
              <w:left w:val="single" w:sz="4" w:space="0" w:color="auto"/>
              <w:bottom w:val="single" w:sz="4" w:space="0" w:color="000000"/>
              <w:right w:val="single" w:sz="4" w:space="0" w:color="000000"/>
            </w:tcBorders>
            <w:vAlign w:val="center"/>
            <w:hideMark/>
          </w:tcPr>
          <w:p w14:paraId="25B0ED97" w14:textId="77777777" w:rsidR="00DA5D0F" w:rsidRPr="001D09D8" w:rsidRDefault="00DA5D0F" w:rsidP="00AE6008">
            <w:pPr>
              <w:spacing w:after="0" w:line="240" w:lineRule="auto"/>
              <w:rPr>
                <w:rFonts w:cs="Segoe UI Semilight"/>
                <w:b/>
                <w:bCs/>
                <w:color w:val="000000"/>
                <w:highlight w:val="yellow"/>
                <w:lang w:eastAsia="en-GB"/>
              </w:rPr>
            </w:pPr>
          </w:p>
        </w:tc>
        <w:tc>
          <w:tcPr>
            <w:tcW w:w="3196" w:type="dxa"/>
            <w:vMerge/>
            <w:tcBorders>
              <w:top w:val="single" w:sz="4" w:space="0" w:color="auto"/>
              <w:left w:val="single" w:sz="4" w:space="0" w:color="auto"/>
              <w:bottom w:val="single" w:sz="4" w:space="0" w:color="000000"/>
              <w:right w:val="single" w:sz="4" w:space="0" w:color="000000"/>
            </w:tcBorders>
            <w:vAlign w:val="center"/>
            <w:hideMark/>
          </w:tcPr>
          <w:p w14:paraId="0F977893" w14:textId="77777777" w:rsidR="00DA5D0F" w:rsidRPr="001D09D8" w:rsidRDefault="00DA5D0F" w:rsidP="00AE6008">
            <w:pPr>
              <w:spacing w:after="0" w:line="240" w:lineRule="auto"/>
              <w:rPr>
                <w:rFonts w:cs="Segoe UI Semilight"/>
                <w:b/>
                <w:bCs/>
                <w:color w:val="000000"/>
                <w:highlight w:val="yellow"/>
                <w:lang w:eastAsia="en-GB"/>
              </w:rPr>
            </w:pPr>
          </w:p>
        </w:tc>
        <w:tc>
          <w:tcPr>
            <w:tcW w:w="1852" w:type="dxa"/>
            <w:vMerge/>
            <w:tcBorders>
              <w:top w:val="single" w:sz="4" w:space="0" w:color="auto"/>
              <w:left w:val="single" w:sz="4" w:space="0" w:color="auto"/>
              <w:bottom w:val="single" w:sz="4" w:space="0" w:color="000000"/>
              <w:right w:val="single" w:sz="4" w:space="0" w:color="000000"/>
            </w:tcBorders>
            <w:vAlign w:val="center"/>
            <w:hideMark/>
          </w:tcPr>
          <w:p w14:paraId="40F95427" w14:textId="77777777" w:rsidR="00DA5D0F" w:rsidRPr="001D09D8" w:rsidRDefault="00DA5D0F" w:rsidP="00AE6008">
            <w:pPr>
              <w:spacing w:after="0" w:line="240" w:lineRule="auto"/>
              <w:rPr>
                <w:rFonts w:cs="Segoe UI Semilight"/>
                <w:b/>
                <w:bCs/>
                <w:color w:val="000000"/>
                <w:highlight w:val="yellow"/>
                <w:lang w:eastAsia="en-GB"/>
              </w:rPr>
            </w:pPr>
          </w:p>
        </w:tc>
      </w:tr>
      <w:tr w:rsidR="00DA5D0F" w:rsidRPr="001D09D8" w14:paraId="0D11FC9C" w14:textId="77777777" w:rsidTr="00DA5D0F">
        <w:trPr>
          <w:trHeight w:val="330"/>
        </w:trPr>
        <w:tc>
          <w:tcPr>
            <w:tcW w:w="2472" w:type="dxa"/>
            <w:vMerge/>
            <w:tcBorders>
              <w:top w:val="single" w:sz="4" w:space="0" w:color="auto"/>
              <w:left w:val="single" w:sz="4" w:space="0" w:color="auto"/>
              <w:bottom w:val="single" w:sz="4" w:space="0" w:color="000000"/>
              <w:right w:val="single" w:sz="4" w:space="0" w:color="000000"/>
            </w:tcBorders>
            <w:vAlign w:val="center"/>
            <w:hideMark/>
          </w:tcPr>
          <w:p w14:paraId="7952C4AC" w14:textId="77777777" w:rsidR="00DA5D0F" w:rsidRPr="004F26FA" w:rsidRDefault="00DA5D0F" w:rsidP="00AE6008">
            <w:pPr>
              <w:spacing w:after="0" w:line="240" w:lineRule="auto"/>
              <w:rPr>
                <w:rFonts w:cs="Segoe UI Semilight"/>
                <w:b/>
                <w:bCs/>
                <w:highlight w:val="yellow"/>
                <w:lang w:eastAsia="en-GB"/>
              </w:rPr>
            </w:pPr>
          </w:p>
        </w:tc>
        <w:tc>
          <w:tcPr>
            <w:tcW w:w="3107" w:type="dxa"/>
            <w:vMerge/>
            <w:tcBorders>
              <w:top w:val="single" w:sz="4" w:space="0" w:color="auto"/>
              <w:left w:val="single" w:sz="4" w:space="0" w:color="auto"/>
              <w:bottom w:val="single" w:sz="4" w:space="0" w:color="000000"/>
              <w:right w:val="single" w:sz="4" w:space="0" w:color="000000"/>
            </w:tcBorders>
            <w:vAlign w:val="center"/>
            <w:hideMark/>
          </w:tcPr>
          <w:p w14:paraId="774FF570" w14:textId="77777777" w:rsidR="00DA5D0F" w:rsidRPr="001D09D8" w:rsidRDefault="00DA5D0F" w:rsidP="00AE6008">
            <w:pPr>
              <w:spacing w:after="0" w:line="240" w:lineRule="auto"/>
              <w:rPr>
                <w:rFonts w:cs="Segoe UI Semilight"/>
                <w:b/>
                <w:bCs/>
                <w:color w:val="000000"/>
                <w:highlight w:val="yellow"/>
                <w:lang w:eastAsia="en-GB"/>
              </w:rPr>
            </w:pPr>
          </w:p>
        </w:tc>
        <w:tc>
          <w:tcPr>
            <w:tcW w:w="3196" w:type="dxa"/>
            <w:vMerge/>
            <w:tcBorders>
              <w:top w:val="single" w:sz="4" w:space="0" w:color="auto"/>
              <w:left w:val="single" w:sz="4" w:space="0" w:color="auto"/>
              <w:bottom w:val="single" w:sz="4" w:space="0" w:color="000000"/>
              <w:right w:val="single" w:sz="4" w:space="0" w:color="000000"/>
            </w:tcBorders>
            <w:vAlign w:val="center"/>
            <w:hideMark/>
          </w:tcPr>
          <w:p w14:paraId="5187CCBD" w14:textId="77777777" w:rsidR="00DA5D0F" w:rsidRPr="001D09D8" w:rsidRDefault="00DA5D0F" w:rsidP="00AE6008">
            <w:pPr>
              <w:spacing w:after="0" w:line="240" w:lineRule="auto"/>
              <w:rPr>
                <w:rFonts w:cs="Segoe UI Semilight"/>
                <w:b/>
                <w:bCs/>
                <w:color w:val="000000"/>
                <w:highlight w:val="yellow"/>
                <w:lang w:eastAsia="en-GB"/>
              </w:rPr>
            </w:pPr>
          </w:p>
        </w:tc>
        <w:tc>
          <w:tcPr>
            <w:tcW w:w="1852" w:type="dxa"/>
            <w:vMerge/>
            <w:tcBorders>
              <w:top w:val="single" w:sz="4" w:space="0" w:color="auto"/>
              <w:left w:val="single" w:sz="4" w:space="0" w:color="auto"/>
              <w:bottom w:val="single" w:sz="4" w:space="0" w:color="000000"/>
              <w:right w:val="single" w:sz="4" w:space="0" w:color="000000"/>
            </w:tcBorders>
            <w:vAlign w:val="center"/>
            <w:hideMark/>
          </w:tcPr>
          <w:p w14:paraId="61C63CA9" w14:textId="77777777" w:rsidR="00DA5D0F" w:rsidRPr="001D09D8" w:rsidRDefault="00DA5D0F" w:rsidP="00AE6008">
            <w:pPr>
              <w:spacing w:after="0" w:line="240" w:lineRule="auto"/>
              <w:rPr>
                <w:rFonts w:cs="Segoe UI Semilight"/>
                <w:b/>
                <w:bCs/>
                <w:color w:val="000000"/>
                <w:highlight w:val="yellow"/>
                <w:lang w:eastAsia="en-GB"/>
              </w:rPr>
            </w:pPr>
          </w:p>
        </w:tc>
      </w:tr>
      <w:tr w:rsidR="00DA5D0F" w:rsidRPr="004F26FA" w14:paraId="02D38824" w14:textId="77777777" w:rsidTr="00DA5D0F">
        <w:trPr>
          <w:trHeight w:val="319"/>
        </w:trPr>
        <w:tc>
          <w:tcPr>
            <w:tcW w:w="1062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C21E29B" w14:textId="6F85BB47" w:rsidR="00DA5D0F" w:rsidRDefault="00DA5D0F" w:rsidP="00DA5D0F">
            <w:pPr>
              <w:spacing w:after="0" w:line="240" w:lineRule="auto"/>
              <w:jc w:val="center"/>
              <w:rPr>
                <w:rFonts w:cs="Segoe UI Semilight"/>
                <w:b/>
                <w:bCs/>
                <w:color w:val="000000"/>
                <w:lang w:eastAsia="en-GB"/>
              </w:rPr>
            </w:pPr>
            <w:r w:rsidRPr="00E15BB5">
              <w:rPr>
                <w:rFonts w:cs="Segoe UI Semilight"/>
                <w:b/>
                <w:bCs/>
                <w:color w:val="000000"/>
                <w:lang w:eastAsia="en-GB"/>
              </w:rPr>
              <w:t xml:space="preserve">Why the </w:t>
            </w:r>
            <w:r w:rsidR="007B5F35">
              <w:rPr>
                <w:rFonts w:cs="Segoe UI Semilight"/>
                <w:b/>
                <w:bCs/>
                <w:color w:val="000000"/>
                <w:lang w:eastAsia="en-GB"/>
              </w:rPr>
              <w:t>engagement</w:t>
            </w:r>
            <w:r w:rsidRPr="00E15BB5">
              <w:rPr>
                <w:rFonts w:cs="Segoe UI Semilight"/>
                <w:b/>
                <w:bCs/>
                <w:color w:val="000000"/>
                <w:lang w:eastAsia="en-GB"/>
              </w:rPr>
              <w:t xml:space="preserve"> was deemed significant:</w:t>
            </w:r>
            <w:r>
              <w:rPr>
                <w:rFonts w:cs="Segoe UI Semilight"/>
                <w:b/>
                <w:bCs/>
                <w:color w:val="000000"/>
                <w:lang w:eastAsia="en-GB"/>
              </w:rPr>
              <w:t xml:space="preserve"> </w:t>
            </w:r>
          </w:p>
          <w:p w14:paraId="5AFF1FE9" w14:textId="77777777" w:rsidR="00DA5D0F" w:rsidRPr="00DA5D0F" w:rsidRDefault="00DA5D0F" w:rsidP="00DA5D0F">
            <w:pPr>
              <w:spacing w:after="0" w:line="240" w:lineRule="auto"/>
              <w:jc w:val="center"/>
              <w:rPr>
                <w:rFonts w:cs="Segoe UI Semilight"/>
                <w:color w:val="000000"/>
                <w:lang w:eastAsia="en-GB"/>
              </w:rPr>
            </w:pPr>
            <w:r>
              <w:rPr>
                <w:rFonts w:cs="Segoe UI Semilight"/>
                <w:color w:val="000000"/>
                <w:lang w:eastAsia="en-GB"/>
              </w:rPr>
              <w:t>Size of holding</w:t>
            </w:r>
          </w:p>
          <w:p w14:paraId="0878120D" w14:textId="77777777" w:rsidR="00DA5D0F" w:rsidRDefault="00DA5D0F" w:rsidP="00DA5D0F">
            <w:pPr>
              <w:spacing w:after="0" w:line="240" w:lineRule="auto"/>
              <w:jc w:val="center"/>
              <w:rPr>
                <w:rFonts w:cs="Segoe UI Semilight"/>
                <w:b/>
                <w:bCs/>
                <w:color w:val="000000"/>
                <w:lang w:eastAsia="en-GB"/>
              </w:rPr>
            </w:pPr>
            <w:r w:rsidRPr="00E15BB5">
              <w:rPr>
                <w:rFonts w:cs="Segoe UI Semilight"/>
                <w:b/>
                <w:bCs/>
                <w:color w:val="000000"/>
                <w:lang w:eastAsia="en-GB"/>
              </w:rPr>
              <w:t>Where voted against the company, was this communicated:</w:t>
            </w:r>
            <w:r>
              <w:rPr>
                <w:rFonts w:cs="Segoe UI Semilight"/>
                <w:b/>
                <w:bCs/>
                <w:color w:val="000000"/>
                <w:lang w:eastAsia="en-GB"/>
              </w:rPr>
              <w:t xml:space="preserve"> </w:t>
            </w:r>
          </w:p>
          <w:p w14:paraId="01593F7D" w14:textId="5C4A7B16" w:rsidR="00DA5D0F" w:rsidRPr="00DA5D0F" w:rsidRDefault="00DA5D0F" w:rsidP="00DA5D0F">
            <w:pPr>
              <w:spacing w:after="0" w:line="240" w:lineRule="auto"/>
              <w:jc w:val="center"/>
              <w:rPr>
                <w:rFonts w:cs="Segoe UI Semilight"/>
                <w:color w:val="000000"/>
                <w:lang w:eastAsia="en-GB"/>
              </w:rPr>
            </w:pPr>
            <w:r>
              <w:rPr>
                <w:rFonts w:cs="Segoe UI Semilight"/>
                <w:color w:val="000000"/>
                <w:lang w:eastAsia="en-GB"/>
              </w:rPr>
              <w:lastRenderedPageBreak/>
              <w:t>N/A</w:t>
            </w:r>
            <w:r w:rsidR="0092487B">
              <w:rPr>
                <w:rFonts w:cs="Segoe UI Semilight"/>
                <w:color w:val="000000"/>
                <w:lang w:eastAsia="en-GB"/>
              </w:rPr>
              <w:t>*</w:t>
            </w:r>
          </w:p>
          <w:p w14:paraId="56C3300B" w14:textId="77777777" w:rsidR="00DA5D0F" w:rsidRDefault="00DA5D0F" w:rsidP="00DA5D0F">
            <w:pPr>
              <w:spacing w:after="0" w:line="240" w:lineRule="auto"/>
              <w:jc w:val="center"/>
              <w:rPr>
                <w:rFonts w:cs="Segoe UI Semilight"/>
                <w:b/>
                <w:bCs/>
                <w:color w:val="000000"/>
                <w:lang w:eastAsia="en-GB"/>
              </w:rPr>
            </w:pPr>
            <w:r w:rsidRPr="00E15BB5">
              <w:rPr>
                <w:rFonts w:cs="Segoe UI Semilight"/>
                <w:b/>
                <w:bCs/>
                <w:color w:val="000000"/>
                <w:lang w:eastAsia="en-GB"/>
              </w:rPr>
              <w:t xml:space="preserve">Rationale: </w:t>
            </w:r>
          </w:p>
          <w:p w14:paraId="57E54BD1" w14:textId="4849EAD8" w:rsidR="00DA5D0F" w:rsidRPr="00E15BB5" w:rsidRDefault="00DA5D0F" w:rsidP="00DA5D0F">
            <w:pPr>
              <w:spacing w:after="0" w:line="240" w:lineRule="auto"/>
              <w:jc w:val="center"/>
              <w:rPr>
                <w:rFonts w:cs="Segoe UI Semilight"/>
                <w:b/>
                <w:bCs/>
                <w:color w:val="000000"/>
                <w:lang w:eastAsia="en-GB"/>
              </w:rPr>
            </w:pPr>
            <w:r w:rsidRPr="00DA5D0F">
              <w:rPr>
                <w:rFonts w:cs="Segoe UI Semilight"/>
                <w:color w:val="000000"/>
                <w:lang w:eastAsia="en-GB"/>
              </w:rPr>
              <w:t>Breitling is a direct private equity investment in our portfolio of companies, where we invest directly to obtain control and influence over their operations.</w:t>
            </w:r>
          </w:p>
          <w:p w14:paraId="06149EA7" w14:textId="1916EC17" w:rsidR="00DA5D0F" w:rsidRPr="00DA5D0F" w:rsidRDefault="00DA5D0F" w:rsidP="00DA5D0F">
            <w:pPr>
              <w:spacing w:after="0" w:line="240" w:lineRule="auto"/>
              <w:jc w:val="center"/>
              <w:rPr>
                <w:rFonts w:cs="Segoe UI Semilight"/>
                <w:b/>
                <w:bCs/>
                <w:color w:val="000000"/>
                <w:lang w:eastAsia="en-GB"/>
              </w:rPr>
            </w:pPr>
            <w:r w:rsidRPr="00E15BB5">
              <w:rPr>
                <w:rFonts w:cs="Segoe UI Semilight"/>
                <w:b/>
                <w:bCs/>
                <w:color w:val="000000"/>
                <w:lang w:eastAsia="en-GB"/>
              </w:rPr>
              <w:t>Implication:</w:t>
            </w:r>
          </w:p>
          <w:p w14:paraId="60172610" w14:textId="77777777" w:rsidR="00DA5D0F" w:rsidRPr="004F26FA" w:rsidRDefault="00DA5D0F" w:rsidP="00AE6008">
            <w:pPr>
              <w:spacing w:after="0" w:line="240" w:lineRule="auto"/>
              <w:jc w:val="center"/>
              <w:rPr>
                <w:rFonts w:cs="Segoe UI Semilight"/>
                <w:lang w:eastAsia="en-GB"/>
              </w:rPr>
            </w:pPr>
            <w:r w:rsidRPr="004F26FA">
              <w:rPr>
                <w:rFonts w:cs="Segoe UI Semilight"/>
                <w:lang w:eastAsia="en-GB"/>
              </w:rPr>
              <w:t xml:space="preserve">Breitling aims to improve its product supply chain beyond carbon removal. The company launched the "Origins" product line and released the Super </w:t>
            </w:r>
            <w:proofErr w:type="spellStart"/>
            <w:r w:rsidRPr="004F26FA">
              <w:rPr>
                <w:rFonts w:cs="Segoe UI Semilight"/>
                <w:lang w:eastAsia="en-GB"/>
              </w:rPr>
              <w:t>Chronomat</w:t>
            </w:r>
            <w:proofErr w:type="spellEnd"/>
            <w:r w:rsidRPr="004F26FA">
              <w:rPr>
                <w:rFonts w:cs="Segoe UI Semilight"/>
                <w:lang w:eastAsia="en-GB"/>
              </w:rPr>
              <w:t xml:space="preserve"> Automatic 38 Origins, its first </w:t>
            </w:r>
            <w:r>
              <w:rPr>
                <w:rFonts w:cs="Segoe UI Semilight"/>
                <w:lang w:eastAsia="en-GB"/>
              </w:rPr>
              <w:t>t</w:t>
            </w:r>
            <w:r w:rsidRPr="004F26FA">
              <w:rPr>
                <w:rFonts w:cs="Segoe UI Semilight"/>
                <w:lang w:eastAsia="en-GB"/>
              </w:rPr>
              <w:t>raceable watch.</w:t>
            </w:r>
          </w:p>
          <w:p w14:paraId="731C12E5" w14:textId="77777777" w:rsidR="00DA5D0F" w:rsidRPr="004F26FA" w:rsidRDefault="00DA5D0F" w:rsidP="00AE6008">
            <w:pPr>
              <w:spacing w:after="0" w:line="240" w:lineRule="auto"/>
              <w:jc w:val="center"/>
              <w:rPr>
                <w:rFonts w:cs="Segoe UI Semilight"/>
                <w:lang w:eastAsia="en-GB"/>
              </w:rPr>
            </w:pPr>
          </w:p>
          <w:p w14:paraId="06C98458" w14:textId="786E81FC" w:rsidR="00DA5D0F" w:rsidRPr="004F26FA" w:rsidRDefault="00DA5D0F" w:rsidP="007B5F35">
            <w:pPr>
              <w:spacing w:after="0" w:line="240" w:lineRule="auto"/>
              <w:jc w:val="center"/>
              <w:rPr>
                <w:rFonts w:cs="Segoe UI Semilight"/>
                <w:lang w:eastAsia="en-GB"/>
              </w:rPr>
            </w:pPr>
            <w:r w:rsidRPr="004F26FA">
              <w:rPr>
                <w:rFonts w:cs="Segoe UI Semilight"/>
                <w:lang w:eastAsia="en-GB"/>
              </w:rPr>
              <w:t>This year, Breitling assessed equal pay for 1658 employees in 19 countries, considering location, roles &amp; tenure. The company achieved &lt;1% adjusted pay gap in favour of women and earned the "Universal Fair Pay Analyst" award from FPI Fair Pay Innovation Lab.</w:t>
            </w:r>
          </w:p>
          <w:p w14:paraId="7BE6E60D" w14:textId="77777777" w:rsidR="00DA5D0F" w:rsidRDefault="00DA5D0F" w:rsidP="00AE6008">
            <w:pPr>
              <w:spacing w:after="0" w:line="240" w:lineRule="auto"/>
              <w:jc w:val="center"/>
              <w:rPr>
                <w:rFonts w:cs="Segoe UI Semilight"/>
                <w:lang w:eastAsia="en-GB"/>
              </w:rPr>
            </w:pPr>
            <w:r w:rsidRPr="004F26FA">
              <w:rPr>
                <w:rFonts w:cs="Segoe UI Semilight"/>
                <w:lang w:eastAsia="en-GB"/>
              </w:rPr>
              <w:t>Breitling conducts a double materiality assessment every three years to consider how the company’s actions impact people and planet but also how its business is affected by sustainability issues.</w:t>
            </w:r>
          </w:p>
          <w:p w14:paraId="641488DE" w14:textId="77777777" w:rsidR="00DA5D0F" w:rsidRPr="004F26FA" w:rsidRDefault="00DA5D0F" w:rsidP="00AE6008">
            <w:pPr>
              <w:spacing w:after="0" w:line="240" w:lineRule="auto"/>
              <w:jc w:val="center"/>
              <w:rPr>
                <w:rFonts w:cs="Segoe UI Semilight"/>
                <w:highlight w:val="green"/>
                <w:lang w:eastAsia="en-GB"/>
              </w:rPr>
            </w:pPr>
          </w:p>
        </w:tc>
      </w:tr>
      <w:tr w:rsidR="00DA5D0F" w:rsidRPr="001D09D8" w14:paraId="615CFDC9" w14:textId="77777777" w:rsidTr="00DA5D0F">
        <w:trPr>
          <w:trHeight w:val="330"/>
        </w:trPr>
        <w:tc>
          <w:tcPr>
            <w:tcW w:w="247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81A783E" w14:textId="77777777" w:rsidR="00DA5D0F" w:rsidRPr="004F26FA" w:rsidRDefault="00DA5D0F" w:rsidP="00AE6008">
            <w:pPr>
              <w:spacing w:after="0" w:line="240" w:lineRule="auto"/>
              <w:jc w:val="center"/>
              <w:rPr>
                <w:rFonts w:cs="Segoe UI Semilight"/>
                <w:b/>
                <w:bCs/>
                <w:lang w:eastAsia="en-GB"/>
              </w:rPr>
            </w:pPr>
            <w:r w:rsidRPr="004F26FA">
              <w:rPr>
                <w:rFonts w:cs="Segoe UI Semilight"/>
                <w:b/>
                <w:bCs/>
                <w:lang w:eastAsia="en-GB"/>
              </w:rPr>
              <w:lastRenderedPageBreak/>
              <w:t>Gren</w:t>
            </w:r>
          </w:p>
        </w:tc>
        <w:tc>
          <w:tcPr>
            <w:tcW w:w="310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A83879D" w14:textId="77777777" w:rsidR="00DA5D0F" w:rsidRPr="004F26FA" w:rsidRDefault="00DA5D0F" w:rsidP="00AE6008">
            <w:pPr>
              <w:spacing w:after="0" w:line="240" w:lineRule="auto"/>
              <w:jc w:val="center"/>
              <w:rPr>
                <w:rFonts w:cs="Segoe UI Semilight"/>
                <w:b/>
                <w:bCs/>
                <w:highlight w:val="yellow"/>
                <w:lang w:eastAsia="en-GB"/>
              </w:rPr>
            </w:pPr>
            <w:r w:rsidRPr="0052720E">
              <w:rPr>
                <w:rFonts w:cs="Segoe UI Semilight"/>
                <w:b/>
                <w:bCs/>
                <w:color w:val="000000"/>
                <w:sz w:val="22"/>
                <w:szCs w:val="22"/>
                <w:lang w:eastAsia="en-GB"/>
              </w:rPr>
              <w:t>Partners Group</w:t>
            </w:r>
            <w:r w:rsidRPr="00FA6F1C" w:rsidDel="00DC6222">
              <w:rPr>
                <w:rFonts w:cs="Segoe UI Semilight"/>
                <w:b/>
                <w:bCs/>
                <w:color w:val="000000"/>
                <w:sz w:val="22"/>
                <w:szCs w:val="22"/>
                <w:lang w:eastAsia="en-GB"/>
              </w:rPr>
              <w:t xml:space="preserve"> </w:t>
            </w:r>
            <w:r w:rsidRPr="00FA6F1C">
              <w:rPr>
                <w:rFonts w:cs="Segoe UI Semilight"/>
                <w:b/>
                <w:bCs/>
                <w:color w:val="000000"/>
                <w:sz w:val="22"/>
                <w:szCs w:val="22"/>
                <w:lang w:eastAsia="en-GB"/>
              </w:rPr>
              <w:t>control the Board, please see below the ESG efforts of the portfolio company.</w:t>
            </w:r>
          </w:p>
        </w:tc>
        <w:tc>
          <w:tcPr>
            <w:tcW w:w="319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2F67F80" w14:textId="77777777" w:rsidR="00DA5D0F" w:rsidRPr="004F26FA" w:rsidRDefault="00DA5D0F" w:rsidP="00AE6008">
            <w:pPr>
              <w:spacing w:after="0" w:line="240" w:lineRule="auto"/>
              <w:jc w:val="center"/>
              <w:rPr>
                <w:rFonts w:cs="Segoe UI Semilight"/>
                <w:b/>
                <w:bCs/>
                <w:highlight w:val="yellow"/>
                <w:lang w:eastAsia="en-GB"/>
              </w:rPr>
            </w:pPr>
            <w:r>
              <w:rPr>
                <w:rFonts w:cs="Segoe UI Semilight"/>
                <w:b/>
                <w:bCs/>
                <w:lang w:eastAsia="en-GB"/>
              </w:rPr>
              <w:t>Control of board</w:t>
            </w:r>
          </w:p>
        </w:tc>
        <w:tc>
          <w:tcPr>
            <w:tcW w:w="185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5860439" w14:textId="77777777" w:rsidR="00DA5D0F" w:rsidRPr="001D09D8" w:rsidRDefault="00DA5D0F" w:rsidP="00AE6008">
            <w:pPr>
              <w:spacing w:after="0" w:line="240" w:lineRule="auto"/>
              <w:jc w:val="center"/>
              <w:rPr>
                <w:rFonts w:cs="Segoe UI Semilight"/>
                <w:b/>
                <w:bCs/>
                <w:color w:val="000000"/>
                <w:highlight w:val="yellow"/>
                <w:lang w:eastAsia="en-GB"/>
              </w:rPr>
            </w:pPr>
            <w:r w:rsidRPr="004F26FA">
              <w:rPr>
                <w:rFonts w:cs="Segoe UI Semilight"/>
                <w:b/>
                <w:bCs/>
                <w:color w:val="000000"/>
                <w:lang w:eastAsia="en-GB"/>
              </w:rPr>
              <w:t>N/A</w:t>
            </w:r>
            <w:r>
              <w:rPr>
                <w:rFonts w:cs="Segoe UI Semilight"/>
                <w:b/>
                <w:bCs/>
                <w:color w:val="000000"/>
                <w:lang w:eastAsia="en-GB"/>
              </w:rPr>
              <w:t>*</w:t>
            </w:r>
          </w:p>
        </w:tc>
      </w:tr>
      <w:tr w:rsidR="00DA5D0F" w:rsidRPr="001D09D8" w14:paraId="7907231D" w14:textId="77777777" w:rsidTr="00DA5D0F">
        <w:trPr>
          <w:trHeight w:val="330"/>
        </w:trPr>
        <w:tc>
          <w:tcPr>
            <w:tcW w:w="2472" w:type="dxa"/>
            <w:vMerge/>
            <w:tcBorders>
              <w:top w:val="single" w:sz="4" w:space="0" w:color="auto"/>
              <w:left w:val="single" w:sz="4" w:space="0" w:color="auto"/>
              <w:bottom w:val="single" w:sz="4" w:space="0" w:color="000000"/>
              <w:right w:val="single" w:sz="4" w:space="0" w:color="000000"/>
            </w:tcBorders>
            <w:vAlign w:val="center"/>
            <w:hideMark/>
          </w:tcPr>
          <w:p w14:paraId="4780E442" w14:textId="77777777" w:rsidR="00DA5D0F" w:rsidRPr="004F26FA" w:rsidRDefault="00DA5D0F" w:rsidP="00AE6008">
            <w:pPr>
              <w:spacing w:after="0" w:line="240" w:lineRule="auto"/>
              <w:rPr>
                <w:rFonts w:cs="Segoe UI Semilight"/>
                <w:b/>
                <w:bCs/>
                <w:highlight w:val="yellow"/>
                <w:lang w:eastAsia="en-GB"/>
              </w:rPr>
            </w:pPr>
          </w:p>
        </w:tc>
        <w:tc>
          <w:tcPr>
            <w:tcW w:w="3107" w:type="dxa"/>
            <w:vMerge/>
            <w:tcBorders>
              <w:top w:val="single" w:sz="4" w:space="0" w:color="auto"/>
              <w:left w:val="single" w:sz="4" w:space="0" w:color="auto"/>
              <w:bottom w:val="single" w:sz="4" w:space="0" w:color="000000"/>
              <w:right w:val="single" w:sz="4" w:space="0" w:color="000000"/>
            </w:tcBorders>
            <w:vAlign w:val="center"/>
            <w:hideMark/>
          </w:tcPr>
          <w:p w14:paraId="36C18275" w14:textId="77777777" w:rsidR="00DA5D0F" w:rsidRPr="001D09D8" w:rsidRDefault="00DA5D0F" w:rsidP="00AE6008">
            <w:pPr>
              <w:spacing w:after="0" w:line="240" w:lineRule="auto"/>
              <w:rPr>
                <w:rFonts w:cs="Segoe UI Semilight"/>
                <w:b/>
                <w:bCs/>
                <w:color w:val="000000"/>
                <w:highlight w:val="yellow"/>
                <w:lang w:eastAsia="en-GB"/>
              </w:rPr>
            </w:pPr>
          </w:p>
        </w:tc>
        <w:tc>
          <w:tcPr>
            <w:tcW w:w="3196" w:type="dxa"/>
            <w:vMerge/>
            <w:tcBorders>
              <w:top w:val="single" w:sz="4" w:space="0" w:color="auto"/>
              <w:left w:val="single" w:sz="4" w:space="0" w:color="auto"/>
              <w:bottom w:val="single" w:sz="4" w:space="0" w:color="000000"/>
              <w:right w:val="single" w:sz="4" w:space="0" w:color="000000"/>
            </w:tcBorders>
            <w:vAlign w:val="center"/>
            <w:hideMark/>
          </w:tcPr>
          <w:p w14:paraId="38B68B1C" w14:textId="77777777" w:rsidR="00DA5D0F" w:rsidRPr="001D09D8" w:rsidRDefault="00DA5D0F" w:rsidP="00AE6008">
            <w:pPr>
              <w:spacing w:after="0" w:line="240" w:lineRule="auto"/>
              <w:rPr>
                <w:rFonts w:cs="Segoe UI Semilight"/>
                <w:b/>
                <w:bCs/>
                <w:color w:val="000000"/>
                <w:highlight w:val="yellow"/>
                <w:lang w:eastAsia="en-GB"/>
              </w:rPr>
            </w:pPr>
          </w:p>
        </w:tc>
        <w:tc>
          <w:tcPr>
            <w:tcW w:w="1852" w:type="dxa"/>
            <w:vMerge/>
            <w:tcBorders>
              <w:top w:val="single" w:sz="4" w:space="0" w:color="auto"/>
              <w:left w:val="single" w:sz="4" w:space="0" w:color="auto"/>
              <w:bottom w:val="single" w:sz="4" w:space="0" w:color="000000"/>
              <w:right w:val="single" w:sz="4" w:space="0" w:color="000000"/>
            </w:tcBorders>
            <w:vAlign w:val="center"/>
            <w:hideMark/>
          </w:tcPr>
          <w:p w14:paraId="4E038B63" w14:textId="77777777" w:rsidR="00DA5D0F" w:rsidRPr="001D09D8" w:rsidRDefault="00DA5D0F" w:rsidP="00AE6008">
            <w:pPr>
              <w:spacing w:after="0" w:line="240" w:lineRule="auto"/>
              <w:rPr>
                <w:rFonts w:cs="Segoe UI Semilight"/>
                <w:b/>
                <w:bCs/>
                <w:color w:val="000000"/>
                <w:highlight w:val="yellow"/>
                <w:lang w:eastAsia="en-GB"/>
              </w:rPr>
            </w:pPr>
          </w:p>
        </w:tc>
      </w:tr>
      <w:tr w:rsidR="00DA5D0F" w:rsidRPr="001D09D8" w14:paraId="35AD6CB8" w14:textId="77777777" w:rsidTr="00DA5D0F">
        <w:trPr>
          <w:trHeight w:val="330"/>
        </w:trPr>
        <w:tc>
          <w:tcPr>
            <w:tcW w:w="2472" w:type="dxa"/>
            <w:vMerge/>
            <w:tcBorders>
              <w:top w:val="single" w:sz="4" w:space="0" w:color="auto"/>
              <w:left w:val="single" w:sz="4" w:space="0" w:color="auto"/>
              <w:bottom w:val="single" w:sz="4" w:space="0" w:color="000000"/>
              <w:right w:val="single" w:sz="4" w:space="0" w:color="000000"/>
            </w:tcBorders>
            <w:vAlign w:val="center"/>
            <w:hideMark/>
          </w:tcPr>
          <w:p w14:paraId="21DAFAAF" w14:textId="77777777" w:rsidR="00DA5D0F" w:rsidRPr="004F26FA" w:rsidRDefault="00DA5D0F" w:rsidP="00AE6008">
            <w:pPr>
              <w:spacing w:after="0" w:line="240" w:lineRule="auto"/>
              <w:rPr>
                <w:rFonts w:cs="Segoe UI Semilight"/>
                <w:b/>
                <w:bCs/>
                <w:highlight w:val="yellow"/>
                <w:lang w:eastAsia="en-GB"/>
              </w:rPr>
            </w:pPr>
          </w:p>
        </w:tc>
        <w:tc>
          <w:tcPr>
            <w:tcW w:w="3107" w:type="dxa"/>
            <w:vMerge/>
            <w:tcBorders>
              <w:top w:val="single" w:sz="4" w:space="0" w:color="auto"/>
              <w:left w:val="single" w:sz="4" w:space="0" w:color="auto"/>
              <w:bottom w:val="single" w:sz="4" w:space="0" w:color="000000"/>
              <w:right w:val="single" w:sz="4" w:space="0" w:color="000000"/>
            </w:tcBorders>
            <w:vAlign w:val="center"/>
            <w:hideMark/>
          </w:tcPr>
          <w:p w14:paraId="68CFDBD2" w14:textId="77777777" w:rsidR="00DA5D0F" w:rsidRPr="001D09D8" w:rsidRDefault="00DA5D0F" w:rsidP="00AE6008">
            <w:pPr>
              <w:spacing w:after="0" w:line="240" w:lineRule="auto"/>
              <w:rPr>
                <w:rFonts w:cs="Segoe UI Semilight"/>
                <w:b/>
                <w:bCs/>
                <w:color w:val="000000"/>
                <w:highlight w:val="yellow"/>
                <w:lang w:eastAsia="en-GB"/>
              </w:rPr>
            </w:pPr>
          </w:p>
        </w:tc>
        <w:tc>
          <w:tcPr>
            <w:tcW w:w="3196" w:type="dxa"/>
            <w:vMerge/>
            <w:tcBorders>
              <w:top w:val="single" w:sz="4" w:space="0" w:color="auto"/>
              <w:left w:val="single" w:sz="4" w:space="0" w:color="auto"/>
              <w:bottom w:val="single" w:sz="4" w:space="0" w:color="000000"/>
              <w:right w:val="single" w:sz="4" w:space="0" w:color="000000"/>
            </w:tcBorders>
            <w:vAlign w:val="center"/>
            <w:hideMark/>
          </w:tcPr>
          <w:p w14:paraId="0930F5BD" w14:textId="77777777" w:rsidR="00DA5D0F" w:rsidRPr="001D09D8" w:rsidRDefault="00DA5D0F" w:rsidP="00AE6008">
            <w:pPr>
              <w:spacing w:after="0" w:line="240" w:lineRule="auto"/>
              <w:rPr>
                <w:rFonts w:cs="Segoe UI Semilight"/>
                <w:b/>
                <w:bCs/>
                <w:color w:val="000000"/>
                <w:highlight w:val="yellow"/>
                <w:lang w:eastAsia="en-GB"/>
              </w:rPr>
            </w:pPr>
          </w:p>
        </w:tc>
        <w:tc>
          <w:tcPr>
            <w:tcW w:w="1852" w:type="dxa"/>
            <w:vMerge/>
            <w:tcBorders>
              <w:top w:val="single" w:sz="4" w:space="0" w:color="auto"/>
              <w:left w:val="single" w:sz="4" w:space="0" w:color="auto"/>
              <w:bottom w:val="single" w:sz="4" w:space="0" w:color="000000"/>
              <w:right w:val="single" w:sz="4" w:space="0" w:color="000000"/>
            </w:tcBorders>
            <w:vAlign w:val="center"/>
            <w:hideMark/>
          </w:tcPr>
          <w:p w14:paraId="364FFD19" w14:textId="77777777" w:rsidR="00DA5D0F" w:rsidRPr="001D09D8" w:rsidRDefault="00DA5D0F" w:rsidP="00AE6008">
            <w:pPr>
              <w:spacing w:after="0" w:line="240" w:lineRule="auto"/>
              <w:rPr>
                <w:rFonts w:cs="Segoe UI Semilight"/>
                <w:b/>
                <w:bCs/>
                <w:color w:val="000000"/>
                <w:highlight w:val="yellow"/>
                <w:lang w:eastAsia="en-GB"/>
              </w:rPr>
            </w:pPr>
          </w:p>
        </w:tc>
      </w:tr>
      <w:tr w:rsidR="00DA5D0F" w:rsidRPr="004F26FA" w14:paraId="13EF8088" w14:textId="77777777" w:rsidTr="00DA5D0F">
        <w:trPr>
          <w:trHeight w:val="330"/>
        </w:trPr>
        <w:tc>
          <w:tcPr>
            <w:tcW w:w="1062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58F6A29" w14:textId="77777777" w:rsidR="00DA5D0F" w:rsidRDefault="00DA5D0F" w:rsidP="00DA5D0F">
            <w:pPr>
              <w:spacing w:after="0" w:line="240" w:lineRule="auto"/>
              <w:jc w:val="center"/>
              <w:rPr>
                <w:rFonts w:cs="Segoe UI Semilight"/>
                <w:b/>
                <w:bCs/>
                <w:color w:val="000000"/>
                <w:lang w:eastAsia="en-GB"/>
              </w:rPr>
            </w:pPr>
            <w:r w:rsidRPr="00E15BB5">
              <w:rPr>
                <w:rFonts w:cs="Segoe UI Semilight"/>
                <w:b/>
                <w:bCs/>
                <w:color w:val="000000"/>
                <w:lang w:eastAsia="en-GB"/>
              </w:rPr>
              <w:t>Why the vote was deemed significant:</w:t>
            </w:r>
            <w:r>
              <w:rPr>
                <w:rFonts w:cs="Segoe UI Semilight"/>
                <w:b/>
                <w:bCs/>
                <w:color w:val="000000"/>
                <w:lang w:eastAsia="en-GB"/>
              </w:rPr>
              <w:t xml:space="preserve"> </w:t>
            </w:r>
          </w:p>
          <w:p w14:paraId="59E86442" w14:textId="77777777" w:rsidR="00DA5D0F" w:rsidRPr="00DA5D0F" w:rsidRDefault="00DA5D0F" w:rsidP="00DA5D0F">
            <w:pPr>
              <w:spacing w:after="0" w:line="240" w:lineRule="auto"/>
              <w:jc w:val="center"/>
              <w:rPr>
                <w:rFonts w:cs="Segoe UI Semilight"/>
                <w:color w:val="000000"/>
                <w:lang w:eastAsia="en-GB"/>
              </w:rPr>
            </w:pPr>
            <w:r>
              <w:rPr>
                <w:rFonts w:cs="Segoe UI Semilight"/>
                <w:color w:val="000000"/>
                <w:lang w:eastAsia="en-GB"/>
              </w:rPr>
              <w:t>Size of holding</w:t>
            </w:r>
          </w:p>
          <w:p w14:paraId="435B2F1D" w14:textId="77777777" w:rsidR="00DA5D0F" w:rsidRDefault="00DA5D0F" w:rsidP="00DA5D0F">
            <w:pPr>
              <w:spacing w:after="0" w:line="240" w:lineRule="auto"/>
              <w:jc w:val="center"/>
              <w:rPr>
                <w:rFonts w:cs="Segoe UI Semilight"/>
                <w:b/>
                <w:bCs/>
                <w:color w:val="000000"/>
                <w:lang w:eastAsia="en-GB"/>
              </w:rPr>
            </w:pPr>
            <w:r w:rsidRPr="00E15BB5">
              <w:rPr>
                <w:rFonts w:cs="Segoe UI Semilight"/>
                <w:b/>
                <w:bCs/>
                <w:color w:val="000000"/>
                <w:lang w:eastAsia="en-GB"/>
              </w:rPr>
              <w:t>Where voted against the company, was this communicated:</w:t>
            </w:r>
            <w:r>
              <w:rPr>
                <w:rFonts w:cs="Segoe UI Semilight"/>
                <w:b/>
                <w:bCs/>
                <w:color w:val="000000"/>
                <w:lang w:eastAsia="en-GB"/>
              </w:rPr>
              <w:t xml:space="preserve"> </w:t>
            </w:r>
          </w:p>
          <w:p w14:paraId="1C2B3E09" w14:textId="0F6CCEE9" w:rsidR="00DA5D0F" w:rsidRPr="00DA5D0F" w:rsidRDefault="00DA5D0F" w:rsidP="00DA5D0F">
            <w:pPr>
              <w:spacing w:after="0" w:line="240" w:lineRule="auto"/>
              <w:jc w:val="center"/>
              <w:rPr>
                <w:rFonts w:cs="Segoe UI Semilight"/>
                <w:color w:val="000000"/>
                <w:lang w:eastAsia="en-GB"/>
              </w:rPr>
            </w:pPr>
            <w:r>
              <w:rPr>
                <w:rFonts w:cs="Segoe UI Semilight"/>
                <w:color w:val="000000"/>
                <w:lang w:eastAsia="en-GB"/>
              </w:rPr>
              <w:t>N/A</w:t>
            </w:r>
            <w:r w:rsidR="0092487B">
              <w:rPr>
                <w:rFonts w:cs="Segoe UI Semilight"/>
                <w:color w:val="000000"/>
                <w:lang w:eastAsia="en-GB"/>
              </w:rPr>
              <w:t>*</w:t>
            </w:r>
          </w:p>
          <w:p w14:paraId="41F79239" w14:textId="77777777" w:rsidR="00DA5D0F" w:rsidRDefault="00DA5D0F" w:rsidP="00DA5D0F">
            <w:pPr>
              <w:spacing w:after="0" w:line="240" w:lineRule="auto"/>
              <w:jc w:val="center"/>
              <w:rPr>
                <w:rFonts w:cs="Segoe UI Semilight"/>
                <w:b/>
                <w:bCs/>
                <w:color w:val="000000"/>
                <w:lang w:eastAsia="en-GB"/>
              </w:rPr>
            </w:pPr>
            <w:r w:rsidRPr="00E15BB5">
              <w:rPr>
                <w:rFonts w:cs="Segoe UI Semilight"/>
                <w:b/>
                <w:bCs/>
                <w:color w:val="000000"/>
                <w:lang w:eastAsia="en-GB"/>
              </w:rPr>
              <w:t xml:space="preserve">Rationale: </w:t>
            </w:r>
          </w:p>
          <w:p w14:paraId="4F7970A4" w14:textId="5A0ECC6C" w:rsidR="00DA5D0F" w:rsidRPr="00DA5D0F" w:rsidRDefault="00DA5D0F" w:rsidP="00DA5D0F">
            <w:pPr>
              <w:spacing w:after="0" w:line="240" w:lineRule="auto"/>
              <w:jc w:val="center"/>
              <w:rPr>
                <w:rFonts w:cs="Segoe UI Semilight"/>
                <w:color w:val="000000"/>
                <w:lang w:eastAsia="en-GB"/>
              </w:rPr>
            </w:pPr>
            <w:r w:rsidRPr="00DA5D0F">
              <w:rPr>
                <w:rFonts w:cs="Segoe UI Semilight"/>
                <w:color w:val="000000"/>
                <w:lang w:eastAsia="en-GB"/>
              </w:rPr>
              <w:t>Gren is a direct private infrastructure investment in our portfolio of companies, where we invest directly to obtain control and influence over their operations.</w:t>
            </w:r>
          </w:p>
          <w:p w14:paraId="59309101" w14:textId="1F6BFCE2" w:rsidR="00DA5D0F" w:rsidRPr="00DA5D0F" w:rsidRDefault="00DA5D0F" w:rsidP="00DA5D0F">
            <w:pPr>
              <w:spacing w:after="0" w:line="240" w:lineRule="auto"/>
              <w:jc w:val="center"/>
              <w:rPr>
                <w:rFonts w:cs="Segoe UI Semilight"/>
                <w:b/>
                <w:bCs/>
                <w:color w:val="000000"/>
                <w:lang w:eastAsia="en-GB"/>
              </w:rPr>
            </w:pPr>
            <w:r w:rsidRPr="00E15BB5">
              <w:rPr>
                <w:rFonts w:cs="Segoe UI Semilight"/>
                <w:b/>
                <w:bCs/>
                <w:color w:val="000000"/>
                <w:lang w:eastAsia="en-GB"/>
              </w:rPr>
              <w:t>Implication:</w:t>
            </w:r>
          </w:p>
          <w:p w14:paraId="3737BC1D" w14:textId="77777777" w:rsidR="00DA5D0F" w:rsidRPr="004F26FA" w:rsidRDefault="00DA5D0F" w:rsidP="00AE6008">
            <w:pPr>
              <w:spacing w:after="0" w:line="240" w:lineRule="auto"/>
              <w:jc w:val="center"/>
              <w:rPr>
                <w:rFonts w:cs="Segoe UI Semilight"/>
                <w:lang w:eastAsia="en-GB"/>
              </w:rPr>
            </w:pPr>
            <w:r>
              <w:rPr>
                <w:rFonts w:cs="Segoe UI Semilight"/>
                <w:lang w:eastAsia="en-GB"/>
              </w:rPr>
              <w:t>Gren’s</w:t>
            </w:r>
            <w:r w:rsidRPr="004F26FA">
              <w:rPr>
                <w:rFonts w:cs="Segoe UI Semilight"/>
                <w:lang w:eastAsia="en-GB"/>
              </w:rPr>
              <w:t xml:space="preserve"> focus is on reducing </w:t>
            </w:r>
            <w:r>
              <w:rPr>
                <w:rFonts w:cs="Segoe UI Semilight"/>
                <w:lang w:eastAsia="en-GB"/>
              </w:rPr>
              <w:t>their</w:t>
            </w:r>
            <w:r w:rsidRPr="004F26FA">
              <w:rPr>
                <w:rFonts w:cs="Segoe UI Semilight"/>
                <w:lang w:eastAsia="en-GB"/>
              </w:rPr>
              <w:t xml:space="preserve"> carbon footprint, with a plan to decarbonize operations by developing a GHG reduction strategy. </w:t>
            </w:r>
          </w:p>
          <w:p w14:paraId="70387BD3" w14:textId="77777777" w:rsidR="00DA5D0F" w:rsidRPr="004F26FA" w:rsidRDefault="00DA5D0F" w:rsidP="00AE6008">
            <w:pPr>
              <w:spacing w:after="0" w:line="240" w:lineRule="auto"/>
              <w:jc w:val="center"/>
              <w:rPr>
                <w:rFonts w:cs="Segoe UI Semilight"/>
                <w:lang w:eastAsia="en-GB"/>
              </w:rPr>
            </w:pPr>
          </w:p>
          <w:p w14:paraId="41F33EF2" w14:textId="77777777" w:rsidR="00DA5D0F" w:rsidRDefault="00DA5D0F" w:rsidP="00AE6008">
            <w:pPr>
              <w:spacing w:after="0" w:line="240" w:lineRule="auto"/>
              <w:jc w:val="center"/>
              <w:rPr>
                <w:rFonts w:cs="Segoe UI Semilight"/>
                <w:lang w:eastAsia="en-GB"/>
              </w:rPr>
            </w:pPr>
            <w:r w:rsidRPr="005928F2">
              <w:rPr>
                <w:rFonts w:cs="Segoe UI Semilight"/>
                <w:lang w:eastAsia="en-GB"/>
              </w:rPr>
              <w:t xml:space="preserve">Health &amp; Safety is a priority, and </w:t>
            </w:r>
            <w:r>
              <w:rPr>
                <w:rFonts w:cs="Segoe UI Semilight"/>
                <w:lang w:eastAsia="en-GB"/>
              </w:rPr>
              <w:t>Gren</w:t>
            </w:r>
            <w:r w:rsidRPr="005928F2">
              <w:rPr>
                <w:rFonts w:cs="Segoe UI Semilight"/>
                <w:lang w:eastAsia="en-GB"/>
              </w:rPr>
              <w:t xml:space="preserve"> strive to maintain safe working conditions with zero cases of work-related illnesses, accidents, or fatalities. </w:t>
            </w:r>
            <w:r>
              <w:rPr>
                <w:rFonts w:cs="Segoe UI Semilight"/>
                <w:lang w:eastAsia="en-GB"/>
              </w:rPr>
              <w:t>Th</w:t>
            </w:r>
            <w:r w:rsidRPr="005928F2">
              <w:rPr>
                <w:rFonts w:cs="Segoe UI Semilight"/>
                <w:lang w:eastAsia="en-GB"/>
              </w:rPr>
              <w:t>e</w:t>
            </w:r>
            <w:r>
              <w:rPr>
                <w:rFonts w:cs="Segoe UI Semilight"/>
                <w:lang w:eastAsia="en-GB"/>
              </w:rPr>
              <w:t>y</w:t>
            </w:r>
            <w:r w:rsidRPr="005928F2">
              <w:rPr>
                <w:rFonts w:cs="Segoe UI Semilight"/>
                <w:lang w:eastAsia="en-GB"/>
              </w:rPr>
              <w:t xml:space="preserve"> also seek to maintain high employee engagement by developing an engaging work experience and fostering a positive organizational culture.</w:t>
            </w:r>
          </w:p>
          <w:p w14:paraId="2BC295F8" w14:textId="77777777" w:rsidR="00DA5D0F" w:rsidRPr="004F26FA" w:rsidRDefault="00DA5D0F" w:rsidP="00AE6008">
            <w:pPr>
              <w:spacing w:after="0" w:line="240" w:lineRule="auto"/>
              <w:jc w:val="center"/>
              <w:rPr>
                <w:rFonts w:cs="Segoe UI Semilight"/>
                <w:lang w:eastAsia="en-GB"/>
              </w:rPr>
            </w:pPr>
          </w:p>
          <w:p w14:paraId="63000C94" w14:textId="77777777" w:rsidR="00DA5D0F" w:rsidRPr="004F26FA" w:rsidRDefault="00DA5D0F" w:rsidP="00AE6008">
            <w:pPr>
              <w:spacing w:after="0" w:line="240" w:lineRule="auto"/>
              <w:jc w:val="center"/>
              <w:rPr>
                <w:rFonts w:cs="Segoe UI Semilight"/>
                <w:highlight w:val="yellow"/>
                <w:lang w:eastAsia="en-GB"/>
              </w:rPr>
            </w:pPr>
          </w:p>
        </w:tc>
      </w:tr>
      <w:tr w:rsidR="00DA5D0F" w:rsidRPr="001D09D8" w14:paraId="57ABE163" w14:textId="77777777" w:rsidTr="00DA5D0F">
        <w:trPr>
          <w:trHeight w:val="330"/>
        </w:trPr>
        <w:tc>
          <w:tcPr>
            <w:tcW w:w="247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622910F" w14:textId="77777777" w:rsidR="00DA5D0F" w:rsidRPr="004F26FA" w:rsidRDefault="00DA5D0F" w:rsidP="00AE6008">
            <w:pPr>
              <w:spacing w:after="0" w:line="240" w:lineRule="auto"/>
              <w:jc w:val="center"/>
              <w:rPr>
                <w:rFonts w:cs="Segoe UI Semilight"/>
                <w:b/>
                <w:bCs/>
                <w:highlight w:val="yellow"/>
                <w:lang w:eastAsia="en-GB"/>
              </w:rPr>
            </w:pPr>
            <w:r w:rsidRPr="004F26FA">
              <w:rPr>
                <w:rFonts w:cs="Segoe UI Semilight"/>
                <w:b/>
                <w:bCs/>
                <w:lang w:eastAsia="en-GB"/>
              </w:rPr>
              <w:t>Wedgewood Pharmacy</w:t>
            </w:r>
          </w:p>
        </w:tc>
        <w:tc>
          <w:tcPr>
            <w:tcW w:w="310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723DA5E" w14:textId="77777777" w:rsidR="00DA5D0F" w:rsidRPr="004F26FA" w:rsidRDefault="00DA5D0F" w:rsidP="00AE6008">
            <w:pPr>
              <w:spacing w:after="0" w:line="240" w:lineRule="auto"/>
              <w:jc w:val="center"/>
              <w:rPr>
                <w:rFonts w:cs="Segoe UI Semilight"/>
                <w:b/>
                <w:bCs/>
                <w:highlight w:val="yellow"/>
                <w:lang w:eastAsia="en-GB"/>
              </w:rPr>
            </w:pPr>
            <w:r w:rsidRPr="0052720E">
              <w:rPr>
                <w:rFonts w:cs="Segoe UI Semilight"/>
                <w:b/>
                <w:bCs/>
                <w:color w:val="000000"/>
                <w:sz w:val="22"/>
                <w:szCs w:val="22"/>
                <w:lang w:eastAsia="en-GB"/>
              </w:rPr>
              <w:t>Partners Group</w:t>
            </w:r>
            <w:r w:rsidRPr="00FA6F1C" w:rsidDel="00DC6222">
              <w:rPr>
                <w:rFonts w:cs="Segoe UI Semilight"/>
                <w:b/>
                <w:bCs/>
                <w:color w:val="000000"/>
                <w:sz w:val="22"/>
                <w:szCs w:val="22"/>
                <w:lang w:eastAsia="en-GB"/>
              </w:rPr>
              <w:t xml:space="preserve"> </w:t>
            </w:r>
            <w:r w:rsidRPr="00FA6F1C">
              <w:rPr>
                <w:rFonts w:cs="Segoe UI Semilight"/>
                <w:b/>
                <w:bCs/>
                <w:color w:val="000000"/>
                <w:sz w:val="22"/>
                <w:szCs w:val="22"/>
                <w:lang w:eastAsia="en-GB"/>
              </w:rPr>
              <w:t>control the Board, please see below the ESG efforts of the portfolio company.</w:t>
            </w:r>
          </w:p>
        </w:tc>
        <w:tc>
          <w:tcPr>
            <w:tcW w:w="319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57D33E6" w14:textId="77777777" w:rsidR="00DA5D0F" w:rsidRPr="004F26FA" w:rsidRDefault="00DA5D0F" w:rsidP="00AE6008">
            <w:pPr>
              <w:spacing w:after="0" w:line="240" w:lineRule="auto"/>
              <w:jc w:val="center"/>
              <w:rPr>
                <w:rFonts w:cs="Segoe UI Semilight"/>
                <w:b/>
                <w:bCs/>
                <w:highlight w:val="yellow"/>
                <w:lang w:eastAsia="en-GB"/>
              </w:rPr>
            </w:pPr>
            <w:r>
              <w:rPr>
                <w:rFonts w:cs="Segoe UI Semilight"/>
                <w:b/>
                <w:bCs/>
                <w:lang w:eastAsia="en-GB"/>
              </w:rPr>
              <w:t>Control of board</w:t>
            </w:r>
          </w:p>
        </w:tc>
        <w:tc>
          <w:tcPr>
            <w:tcW w:w="185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F3CB9AB" w14:textId="77777777" w:rsidR="00DA5D0F" w:rsidRPr="001D09D8" w:rsidRDefault="00DA5D0F" w:rsidP="00AE6008">
            <w:pPr>
              <w:spacing w:after="0" w:line="240" w:lineRule="auto"/>
              <w:jc w:val="center"/>
              <w:rPr>
                <w:rFonts w:cs="Segoe UI Semilight"/>
                <w:b/>
                <w:bCs/>
                <w:color w:val="000000"/>
                <w:highlight w:val="yellow"/>
                <w:lang w:eastAsia="en-GB"/>
              </w:rPr>
            </w:pPr>
            <w:r w:rsidRPr="004F26FA">
              <w:rPr>
                <w:rFonts w:cs="Segoe UI Semilight"/>
                <w:b/>
                <w:bCs/>
                <w:color w:val="000000"/>
                <w:lang w:eastAsia="en-GB"/>
              </w:rPr>
              <w:t>N/A</w:t>
            </w:r>
            <w:r>
              <w:rPr>
                <w:rFonts w:cs="Segoe UI Semilight"/>
                <w:b/>
                <w:bCs/>
                <w:color w:val="000000"/>
                <w:lang w:eastAsia="en-GB"/>
              </w:rPr>
              <w:t>*</w:t>
            </w:r>
          </w:p>
        </w:tc>
      </w:tr>
      <w:tr w:rsidR="00DA5D0F" w:rsidRPr="001D09D8" w14:paraId="2E604E90" w14:textId="77777777" w:rsidTr="00DA5D0F">
        <w:trPr>
          <w:trHeight w:val="330"/>
        </w:trPr>
        <w:tc>
          <w:tcPr>
            <w:tcW w:w="2472" w:type="dxa"/>
            <w:vMerge/>
            <w:tcBorders>
              <w:top w:val="single" w:sz="4" w:space="0" w:color="auto"/>
              <w:left w:val="single" w:sz="4" w:space="0" w:color="auto"/>
              <w:bottom w:val="single" w:sz="4" w:space="0" w:color="000000"/>
              <w:right w:val="single" w:sz="4" w:space="0" w:color="000000"/>
            </w:tcBorders>
            <w:vAlign w:val="center"/>
            <w:hideMark/>
          </w:tcPr>
          <w:p w14:paraId="77F26E00" w14:textId="77777777" w:rsidR="00DA5D0F" w:rsidRPr="004F26FA" w:rsidRDefault="00DA5D0F" w:rsidP="00AE6008">
            <w:pPr>
              <w:spacing w:after="0" w:line="240" w:lineRule="auto"/>
              <w:rPr>
                <w:rFonts w:cs="Segoe UI Semilight"/>
                <w:b/>
                <w:bCs/>
                <w:highlight w:val="yellow"/>
                <w:lang w:eastAsia="en-GB"/>
              </w:rPr>
            </w:pPr>
          </w:p>
        </w:tc>
        <w:tc>
          <w:tcPr>
            <w:tcW w:w="3107" w:type="dxa"/>
            <w:vMerge/>
            <w:tcBorders>
              <w:top w:val="single" w:sz="4" w:space="0" w:color="auto"/>
              <w:left w:val="single" w:sz="4" w:space="0" w:color="auto"/>
              <w:bottom w:val="single" w:sz="4" w:space="0" w:color="000000"/>
              <w:right w:val="single" w:sz="4" w:space="0" w:color="000000"/>
            </w:tcBorders>
            <w:vAlign w:val="center"/>
            <w:hideMark/>
          </w:tcPr>
          <w:p w14:paraId="2A72EA71" w14:textId="77777777" w:rsidR="00DA5D0F" w:rsidRPr="001D09D8" w:rsidRDefault="00DA5D0F" w:rsidP="00AE6008">
            <w:pPr>
              <w:spacing w:after="0" w:line="240" w:lineRule="auto"/>
              <w:rPr>
                <w:rFonts w:cs="Segoe UI Semilight"/>
                <w:b/>
                <w:bCs/>
                <w:color w:val="000000"/>
                <w:highlight w:val="yellow"/>
                <w:lang w:eastAsia="en-GB"/>
              </w:rPr>
            </w:pPr>
          </w:p>
        </w:tc>
        <w:tc>
          <w:tcPr>
            <w:tcW w:w="3196" w:type="dxa"/>
            <w:vMerge/>
            <w:tcBorders>
              <w:top w:val="single" w:sz="4" w:space="0" w:color="auto"/>
              <w:left w:val="single" w:sz="4" w:space="0" w:color="auto"/>
              <w:bottom w:val="single" w:sz="4" w:space="0" w:color="000000"/>
              <w:right w:val="single" w:sz="4" w:space="0" w:color="000000"/>
            </w:tcBorders>
            <w:vAlign w:val="center"/>
            <w:hideMark/>
          </w:tcPr>
          <w:p w14:paraId="1598AF05" w14:textId="77777777" w:rsidR="00DA5D0F" w:rsidRPr="001D09D8" w:rsidRDefault="00DA5D0F" w:rsidP="00AE6008">
            <w:pPr>
              <w:spacing w:after="0" w:line="240" w:lineRule="auto"/>
              <w:rPr>
                <w:rFonts w:cs="Segoe UI Semilight"/>
                <w:b/>
                <w:bCs/>
                <w:color w:val="000000"/>
                <w:highlight w:val="yellow"/>
                <w:lang w:eastAsia="en-GB"/>
              </w:rPr>
            </w:pPr>
          </w:p>
        </w:tc>
        <w:tc>
          <w:tcPr>
            <w:tcW w:w="1852" w:type="dxa"/>
            <w:vMerge/>
            <w:tcBorders>
              <w:top w:val="single" w:sz="4" w:space="0" w:color="auto"/>
              <w:left w:val="single" w:sz="4" w:space="0" w:color="auto"/>
              <w:bottom w:val="single" w:sz="4" w:space="0" w:color="000000"/>
              <w:right w:val="single" w:sz="4" w:space="0" w:color="000000"/>
            </w:tcBorders>
            <w:vAlign w:val="center"/>
            <w:hideMark/>
          </w:tcPr>
          <w:p w14:paraId="1D7F0E9D" w14:textId="77777777" w:rsidR="00DA5D0F" w:rsidRPr="001D09D8" w:rsidRDefault="00DA5D0F" w:rsidP="00AE6008">
            <w:pPr>
              <w:spacing w:after="0" w:line="240" w:lineRule="auto"/>
              <w:rPr>
                <w:rFonts w:cs="Segoe UI Semilight"/>
                <w:b/>
                <w:bCs/>
                <w:color w:val="000000"/>
                <w:highlight w:val="yellow"/>
                <w:lang w:eastAsia="en-GB"/>
              </w:rPr>
            </w:pPr>
          </w:p>
        </w:tc>
      </w:tr>
      <w:tr w:rsidR="00DA5D0F" w:rsidRPr="001D09D8" w14:paraId="294DE6B7" w14:textId="77777777" w:rsidTr="00DA5D0F">
        <w:trPr>
          <w:trHeight w:val="330"/>
        </w:trPr>
        <w:tc>
          <w:tcPr>
            <w:tcW w:w="2472" w:type="dxa"/>
            <w:vMerge/>
            <w:tcBorders>
              <w:top w:val="single" w:sz="4" w:space="0" w:color="auto"/>
              <w:left w:val="single" w:sz="4" w:space="0" w:color="auto"/>
              <w:bottom w:val="single" w:sz="4" w:space="0" w:color="000000"/>
              <w:right w:val="single" w:sz="4" w:space="0" w:color="000000"/>
            </w:tcBorders>
            <w:vAlign w:val="center"/>
            <w:hideMark/>
          </w:tcPr>
          <w:p w14:paraId="3FB2C6A0" w14:textId="77777777" w:rsidR="00DA5D0F" w:rsidRPr="004F26FA" w:rsidRDefault="00DA5D0F" w:rsidP="00AE6008">
            <w:pPr>
              <w:spacing w:after="0" w:line="240" w:lineRule="auto"/>
              <w:rPr>
                <w:rFonts w:cs="Segoe UI Semilight"/>
                <w:b/>
                <w:bCs/>
                <w:highlight w:val="yellow"/>
                <w:lang w:eastAsia="en-GB"/>
              </w:rPr>
            </w:pPr>
          </w:p>
        </w:tc>
        <w:tc>
          <w:tcPr>
            <w:tcW w:w="3107" w:type="dxa"/>
            <w:vMerge/>
            <w:tcBorders>
              <w:top w:val="single" w:sz="4" w:space="0" w:color="auto"/>
              <w:left w:val="single" w:sz="4" w:space="0" w:color="auto"/>
              <w:bottom w:val="single" w:sz="4" w:space="0" w:color="000000"/>
              <w:right w:val="single" w:sz="4" w:space="0" w:color="000000"/>
            </w:tcBorders>
            <w:vAlign w:val="center"/>
            <w:hideMark/>
          </w:tcPr>
          <w:p w14:paraId="487AB992" w14:textId="77777777" w:rsidR="00DA5D0F" w:rsidRPr="001D09D8" w:rsidRDefault="00DA5D0F" w:rsidP="00AE6008">
            <w:pPr>
              <w:spacing w:after="0" w:line="240" w:lineRule="auto"/>
              <w:rPr>
                <w:rFonts w:cs="Segoe UI Semilight"/>
                <w:b/>
                <w:bCs/>
                <w:color w:val="000000"/>
                <w:highlight w:val="yellow"/>
                <w:lang w:eastAsia="en-GB"/>
              </w:rPr>
            </w:pPr>
          </w:p>
        </w:tc>
        <w:tc>
          <w:tcPr>
            <w:tcW w:w="3196" w:type="dxa"/>
            <w:vMerge/>
            <w:tcBorders>
              <w:top w:val="single" w:sz="4" w:space="0" w:color="auto"/>
              <w:left w:val="single" w:sz="4" w:space="0" w:color="auto"/>
              <w:bottom w:val="single" w:sz="4" w:space="0" w:color="000000"/>
              <w:right w:val="single" w:sz="4" w:space="0" w:color="000000"/>
            </w:tcBorders>
            <w:vAlign w:val="center"/>
            <w:hideMark/>
          </w:tcPr>
          <w:p w14:paraId="272E00E3" w14:textId="77777777" w:rsidR="00DA5D0F" w:rsidRPr="001D09D8" w:rsidRDefault="00DA5D0F" w:rsidP="00AE6008">
            <w:pPr>
              <w:spacing w:after="0" w:line="240" w:lineRule="auto"/>
              <w:rPr>
                <w:rFonts w:cs="Segoe UI Semilight"/>
                <w:b/>
                <w:bCs/>
                <w:color w:val="000000"/>
                <w:highlight w:val="yellow"/>
                <w:lang w:eastAsia="en-GB"/>
              </w:rPr>
            </w:pPr>
          </w:p>
        </w:tc>
        <w:tc>
          <w:tcPr>
            <w:tcW w:w="1852" w:type="dxa"/>
            <w:vMerge/>
            <w:tcBorders>
              <w:top w:val="single" w:sz="4" w:space="0" w:color="auto"/>
              <w:left w:val="single" w:sz="4" w:space="0" w:color="auto"/>
              <w:bottom w:val="single" w:sz="4" w:space="0" w:color="000000"/>
              <w:right w:val="single" w:sz="4" w:space="0" w:color="000000"/>
            </w:tcBorders>
            <w:vAlign w:val="center"/>
            <w:hideMark/>
          </w:tcPr>
          <w:p w14:paraId="2AE4DF0E" w14:textId="77777777" w:rsidR="00DA5D0F" w:rsidRPr="001D09D8" w:rsidRDefault="00DA5D0F" w:rsidP="00AE6008">
            <w:pPr>
              <w:spacing w:after="0" w:line="240" w:lineRule="auto"/>
              <w:rPr>
                <w:rFonts w:cs="Segoe UI Semilight"/>
                <w:b/>
                <w:bCs/>
                <w:color w:val="000000"/>
                <w:highlight w:val="yellow"/>
                <w:lang w:eastAsia="en-GB"/>
              </w:rPr>
            </w:pPr>
          </w:p>
        </w:tc>
      </w:tr>
      <w:tr w:rsidR="00DA5D0F" w:rsidRPr="004F26FA" w14:paraId="443E4B43" w14:textId="77777777" w:rsidTr="00DA5D0F">
        <w:trPr>
          <w:trHeight w:val="330"/>
        </w:trPr>
        <w:tc>
          <w:tcPr>
            <w:tcW w:w="1062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3CD77E4" w14:textId="77777777" w:rsidR="00DA5D0F" w:rsidRDefault="00DA5D0F" w:rsidP="00DA5D0F">
            <w:pPr>
              <w:spacing w:after="0" w:line="240" w:lineRule="auto"/>
              <w:jc w:val="center"/>
              <w:rPr>
                <w:rFonts w:cs="Segoe UI Semilight"/>
                <w:b/>
                <w:bCs/>
                <w:color w:val="000000"/>
                <w:lang w:eastAsia="en-GB"/>
              </w:rPr>
            </w:pPr>
            <w:r w:rsidRPr="00E15BB5">
              <w:rPr>
                <w:rFonts w:cs="Segoe UI Semilight"/>
                <w:b/>
                <w:bCs/>
                <w:color w:val="000000"/>
                <w:lang w:eastAsia="en-GB"/>
              </w:rPr>
              <w:t>Why the vote was deemed significant:</w:t>
            </w:r>
            <w:r>
              <w:rPr>
                <w:rFonts w:cs="Segoe UI Semilight"/>
                <w:b/>
                <w:bCs/>
                <w:color w:val="000000"/>
                <w:lang w:eastAsia="en-GB"/>
              </w:rPr>
              <w:t xml:space="preserve"> </w:t>
            </w:r>
          </w:p>
          <w:p w14:paraId="7C7D1AF3" w14:textId="77777777" w:rsidR="00DA5D0F" w:rsidRPr="00DA5D0F" w:rsidRDefault="00DA5D0F" w:rsidP="00DA5D0F">
            <w:pPr>
              <w:spacing w:after="0" w:line="240" w:lineRule="auto"/>
              <w:jc w:val="center"/>
              <w:rPr>
                <w:rFonts w:cs="Segoe UI Semilight"/>
                <w:color w:val="000000"/>
                <w:lang w:eastAsia="en-GB"/>
              </w:rPr>
            </w:pPr>
            <w:r>
              <w:rPr>
                <w:rFonts w:cs="Segoe UI Semilight"/>
                <w:color w:val="000000"/>
                <w:lang w:eastAsia="en-GB"/>
              </w:rPr>
              <w:t>Size of holding</w:t>
            </w:r>
          </w:p>
          <w:p w14:paraId="667FD429" w14:textId="77777777" w:rsidR="00DA5D0F" w:rsidRDefault="00DA5D0F" w:rsidP="00DA5D0F">
            <w:pPr>
              <w:spacing w:after="0" w:line="240" w:lineRule="auto"/>
              <w:jc w:val="center"/>
              <w:rPr>
                <w:rFonts w:cs="Segoe UI Semilight"/>
                <w:b/>
                <w:bCs/>
                <w:color w:val="000000"/>
                <w:lang w:eastAsia="en-GB"/>
              </w:rPr>
            </w:pPr>
            <w:r w:rsidRPr="00E15BB5">
              <w:rPr>
                <w:rFonts w:cs="Segoe UI Semilight"/>
                <w:b/>
                <w:bCs/>
                <w:color w:val="000000"/>
                <w:lang w:eastAsia="en-GB"/>
              </w:rPr>
              <w:t>Where voted against the company, was this communicated:</w:t>
            </w:r>
            <w:r>
              <w:rPr>
                <w:rFonts w:cs="Segoe UI Semilight"/>
                <w:b/>
                <w:bCs/>
                <w:color w:val="000000"/>
                <w:lang w:eastAsia="en-GB"/>
              </w:rPr>
              <w:t xml:space="preserve"> </w:t>
            </w:r>
          </w:p>
          <w:p w14:paraId="50FB1AB6" w14:textId="5C6E52D6" w:rsidR="00DA5D0F" w:rsidRPr="00DA5D0F" w:rsidRDefault="00DA5D0F" w:rsidP="00DA5D0F">
            <w:pPr>
              <w:spacing w:after="0" w:line="240" w:lineRule="auto"/>
              <w:jc w:val="center"/>
              <w:rPr>
                <w:rFonts w:cs="Segoe UI Semilight"/>
                <w:color w:val="000000"/>
                <w:lang w:eastAsia="en-GB"/>
              </w:rPr>
            </w:pPr>
            <w:r>
              <w:rPr>
                <w:rFonts w:cs="Segoe UI Semilight"/>
                <w:color w:val="000000"/>
                <w:lang w:eastAsia="en-GB"/>
              </w:rPr>
              <w:t>N/A</w:t>
            </w:r>
            <w:r w:rsidR="0092487B">
              <w:rPr>
                <w:rFonts w:cs="Segoe UI Semilight"/>
                <w:color w:val="000000"/>
                <w:lang w:eastAsia="en-GB"/>
              </w:rPr>
              <w:t>*</w:t>
            </w:r>
          </w:p>
          <w:p w14:paraId="4C3C8E96" w14:textId="77777777" w:rsidR="00DA5D0F" w:rsidRDefault="00DA5D0F" w:rsidP="00DA5D0F">
            <w:pPr>
              <w:spacing w:after="0" w:line="240" w:lineRule="auto"/>
              <w:jc w:val="center"/>
              <w:rPr>
                <w:rFonts w:cs="Segoe UI Semilight"/>
                <w:b/>
                <w:bCs/>
                <w:color w:val="000000"/>
                <w:lang w:eastAsia="en-GB"/>
              </w:rPr>
            </w:pPr>
            <w:r w:rsidRPr="00E15BB5">
              <w:rPr>
                <w:rFonts w:cs="Segoe UI Semilight"/>
                <w:b/>
                <w:bCs/>
                <w:color w:val="000000"/>
                <w:lang w:eastAsia="en-GB"/>
              </w:rPr>
              <w:t xml:space="preserve">Rationale: </w:t>
            </w:r>
          </w:p>
          <w:p w14:paraId="7FB39EAD" w14:textId="0C4A53DE" w:rsidR="00DA5D0F" w:rsidRPr="00DA5D0F" w:rsidRDefault="00DA5D0F" w:rsidP="00DA5D0F">
            <w:pPr>
              <w:spacing w:after="0" w:line="240" w:lineRule="auto"/>
              <w:jc w:val="center"/>
              <w:rPr>
                <w:rFonts w:cs="Segoe UI Semilight"/>
                <w:color w:val="000000"/>
                <w:lang w:eastAsia="en-GB"/>
              </w:rPr>
            </w:pPr>
            <w:r w:rsidRPr="00DA5D0F">
              <w:rPr>
                <w:rFonts w:cs="Segoe UI Semilight"/>
                <w:color w:val="000000"/>
                <w:lang w:eastAsia="en-GB"/>
              </w:rPr>
              <w:t>Wedgewood Pharmacy is a direct private equity investment in our portfolio of companies, where we invest directly to obtain control and influence over their operations.</w:t>
            </w:r>
          </w:p>
          <w:p w14:paraId="2C98D106" w14:textId="04C52950" w:rsidR="00DA5D0F" w:rsidRPr="00DA5D0F" w:rsidRDefault="00DA5D0F" w:rsidP="00DA5D0F">
            <w:pPr>
              <w:spacing w:after="0" w:line="240" w:lineRule="auto"/>
              <w:jc w:val="center"/>
              <w:rPr>
                <w:rFonts w:cs="Segoe UI Semilight"/>
                <w:b/>
                <w:bCs/>
                <w:color w:val="000000"/>
                <w:lang w:eastAsia="en-GB"/>
              </w:rPr>
            </w:pPr>
            <w:r w:rsidRPr="00E15BB5">
              <w:rPr>
                <w:rFonts w:cs="Segoe UI Semilight"/>
                <w:b/>
                <w:bCs/>
                <w:color w:val="000000"/>
                <w:lang w:eastAsia="en-GB"/>
              </w:rPr>
              <w:t>Implication:</w:t>
            </w:r>
          </w:p>
          <w:p w14:paraId="7D97A526" w14:textId="77777777" w:rsidR="00DA5D0F" w:rsidRPr="004F26FA" w:rsidRDefault="00DA5D0F" w:rsidP="00AE6008">
            <w:pPr>
              <w:spacing w:after="0" w:line="240" w:lineRule="auto"/>
              <w:jc w:val="center"/>
              <w:rPr>
                <w:rFonts w:cs="Segoe UI Semilight"/>
                <w:lang w:eastAsia="en-GB"/>
              </w:rPr>
            </w:pPr>
            <w:r w:rsidRPr="004F26FA">
              <w:rPr>
                <w:rFonts w:cs="Segoe UI Semilight"/>
                <w:lang w:eastAsia="en-GB"/>
              </w:rPr>
              <w:t xml:space="preserve">Wedgewood Pharmacy has completed its Scope 3 footprint assessment for 2022, ensuring that its environmental impact is measured and aligns with its Greenhouse Gas Reduction objectives. The company also identified sustainable materials and packaging alternatives, including foam pack inserts, ice bricks, coolers, vials, and </w:t>
            </w:r>
            <w:proofErr w:type="spellStart"/>
            <w:r w:rsidRPr="004F26FA">
              <w:rPr>
                <w:rFonts w:cs="Segoe UI Semilight"/>
                <w:lang w:eastAsia="en-GB"/>
              </w:rPr>
              <w:t>autobags</w:t>
            </w:r>
            <w:proofErr w:type="spellEnd"/>
            <w:r w:rsidRPr="004F26FA">
              <w:rPr>
                <w:rFonts w:cs="Segoe UI Semilight"/>
                <w:lang w:eastAsia="en-GB"/>
              </w:rPr>
              <w:t xml:space="preserve"> or plastic bags, demonstrating their commitment to eco-friendly practices.</w:t>
            </w:r>
          </w:p>
          <w:p w14:paraId="3DA79811" w14:textId="77777777" w:rsidR="00DA5D0F" w:rsidRPr="004F26FA" w:rsidRDefault="00DA5D0F" w:rsidP="00AE6008">
            <w:pPr>
              <w:spacing w:after="0" w:line="240" w:lineRule="auto"/>
              <w:jc w:val="center"/>
              <w:rPr>
                <w:rFonts w:cs="Segoe UI Semilight"/>
                <w:lang w:eastAsia="en-GB"/>
              </w:rPr>
            </w:pPr>
          </w:p>
          <w:p w14:paraId="6181A85A" w14:textId="77777777" w:rsidR="00DA5D0F" w:rsidRPr="004F26FA" w:rsidRDefault="00DA5D0F" w:rsidP="00AE6008">
            <w:pPr>
              <w:spacing w:after="0" w:line="240" w:lineRule="auto"/>
              <w:jc w:val="center"/>
              <w:rPr>
                <w:rFonts w:cs="Segoe UI Semilight"/>
                <w:lang w:eastAsia="en-GB"/>
              </w:rPr>
            </w:pPr>
            <w:r w:rsidRPr="004F26FA">
              <w:rPr>
                <w:rFonts w:cs="Segoe UI Semilight"/>
                <w:lang w:eastAsia="en-GB"/>
              </w:rPr>
              <w:lastRenderedPageBreak/>
              <w:t>Regarding Health &amp; Safety, Wedgewood Pharmacy has met its goals for recordable incidents through July and completed over 95% of its Active Shooter training and EHS Leads have been identified at all Blue Rabbit Operations locations. Furthermore, they have participated in community initiatives California's 2nd Harvest food bank volunteering.</w:t>
            </w:r>
          </w:p>
          <w:p w14:paraId="46247F47" w14:textId="77777777" w:rsidR="00DA5D0F" w:rsidRPr="004F26FA" w:rsidRDefault="00DA5D0F" w:rsidP="00AE6008">
            <w:pPr>
              <w:spacing w:after="0" w:line="240" w:lineRule="auto"/>
              <w:jc w:val="center"/>
              <w:rPr>
                <w:rFonts w:cs="Segoe UI Semilight"/>
                <w:lang w:eastAsia="en-GB"/>
              </w:rPr>
            </w:pPr>
          </w:p>
          <w:p w14:paraId="0133A6EE" w14:textId="77777777" w:rsidR="00DA5D0F" w:rsidRDefault="00DA5D0F" w:rsidP="00AE6008">
            <w:pPr>
              <w:spacing w:after="0" w:line="240" w:lineRule="auto"/>
              <w:jc w:val="center"/>
              <w:rPr>
                <w:rFonts w:cs="Segoe UI Semilight"/>
                <w:lang w:eastAsia="en-GB"/>
              </w:rPr>
            </w:pPr>
            <w:r w:rsidRPr="004F26FA">
              <w:rPr>
                <w:rFonts w:cs="Segoe UI Semilight"/>
                <w:lang w:eastAsia="en-GB"/>
              </w:rPr>
              <w:t xml:space="preserve">The company is currently developing its employee handbook to implement a more inclusive employment strategy. Consequentially, they are revising all job descriptions and partnering with </w:t>
            </w:r>
            <w:proofErr w:type="spellStart"/>
            <w:r w:rsidRPr="004F26FA">
              <w:rPr>
                <w:rFonts w:cs="Segoe UI Semilight"/>
                <w:lang w:eastAsia="en-GB"/>
              </w:rPr>
              <w:t>VelocityEHS</w:t>
            </w:r>
            <w:proofErr w:type="spellEnd"/>
            <w:r w:rsidRPr="004F26FA">
              <w:rPr>
                <w:rFonts w:cs="Segoe UI Semilight"/>
                <w:lang w:eastAsia="en-GB"/>
              </w:rPr>
              <w:t xml:space="preserve"> to review their process.</w:t>
            </w:r>
          </w:p>
          <w:p w14:paraId="3597ADA9" w14:textId="77777777" w:rsidR="00DA5D0F" w:rsidRPr="004F26FA" w:rsidRDefault="00DA5D0F" w:rsidP="00AE6008">
            <w:pPr>
              <w:spacing w:after="0" w:line="240" w:lineRule="auto"/>
              <w:jc w:val="center"/>
              <w:rPr>
                <w:rFonts w:cs="Segoe UI Semilight"/>
                <w:highlight w:val="yellow"/>
                <w:lang w:eastAsia="en-GB"/>
              </w:rPr>
            </w:pPr>
          </w:p>
          <w:p w14:paraId="16EE04E4" w14:textId="77777777" w:rsidR="00DA5D0F" w:rsidRPr="004F26FA" w:rsidRDefault="00DA5D0F" w:rsidP="00AE6008">
            <w:pPr>
              <w:spacing w:after="0" w:line="240" w:lineRule="auto"/>
              <w:jc w:val="center"/>
              <w:rPr>
                <w:rFonts w:cs="Segoe UI Semilight"/>
                <w:highlight w:val="yellow"/>
                <w:lang w:eastAsia="en-GB"/>
              </w:rPr>
            </w:pPr>
          </w:p>
        </w:tc>
      </w:tr>
      <w:tr w:rsidR="00DA5D0F" w:rsidRPr="001D09D8" w14:paraId="78F6DE02" w14:textId="77777777" w:rsidTr="00DA5D0F">
        <w:trPr>
          <w:trHeight w:val="330"/>
        </w:trPr>
        <w:tc>
          <w:tcPr>
            <w:tcW w:w="247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4DA182B" w14:textId="77777777" w:rsidR="00DA5D0F" w:rsidRPr="004F26FA" w:rsidRDefault="00DA5D0F" w:rsidP="00AE6008">
            <w:pPr>
              <w:spacing w:after="0" w:line="240" w:lineRule="auto"/>
              <w:jc w:val="center"/>
              <w:rPr>
                <w:rFonts w:cs="Segoe UI Semilight"/>
                <w:b/>
                <w:bCs/>
                <w:lang w:eastAsia="en-GB"/>
              </w:rPr>
            </w:pPr>
            <w:r w:rsidRPr="004F26FA">
              <w:rPr>
                <w:rFonts w:cs="Segoe UI Semilight"/>
                <w:b/>
                <w:bCs/>
                <w:lang w:eastAsia="en-GB"/>
              </w:rPr>
              <w:lastRenderedPageBreak/>
              <w:t>Emeria</w:t>
            </w:r>
          </w:p>
        </w:tc>
        <w:tc>
          <w:tcPr>
            <w:tcW w:w="310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DDE064" w14:textId="77777777" w:rsidR="00DA5D0F" w:rsidRPr="004F26FA" w:rsidRDefault="00DA5D0F" w:rsidP="00AE6008">
            <w:pPr>
              <w:spacing w:after="0" w:line="240" w:lineRule="auto"/>
              <w:jc w:val="center"/>
              <w:rPr>
                <w:rFonts w:cs="Segoe UI Semilight"/>
                <w:b/>
                <w:bCs/>
                <w:highlight w:val="yellow"/>
                <w:lang w:eastAsia="en-GB"/>
              </w:rPr>
            </w:pPr>
            <w:r w:rsidRPr="0052720E">
              <w:rPr>
                <w:rFonts w:cs="Segoe UI Semilight"/>
                <w:b/>
                <w:bCs/>
                <w:color w:val="000000"/>
                <w:sz w:val="22"/>
                <w:szCs w:val="22"/>
                <w:lang w:eastAsia="en-GB"/>
              </w:rPr>
              <w:t>Partners Group</w:t>
            </w:r>
            <w:r w:rsidRPr="00FA6F1C" w:rsidDel="00DC6222">
              <w:rPr>
                <w:rFonts w:cs="Segoe UI Semilight"/>
                <w:b/>
                <w:bCs/>
                <w:color w:val="000000"/>
                <w:sz w:val="22"/>
                <w:szCs w:val="22"/>
                <w:lang w:eastAsia="en-GB"/>
              </w:rPr>
              <w:t xml:space="preserve"> </w:t>
            </w:r>
            <w:r w:rsidRPr="00FA6F1C">
              <w:rPr>
                <w:rFonts w:cs="Segoe UI Semilight"/>
                <w:b/>
                <w:bCs/>
                <w:color w:val="000000"/>
                <w:sz w:val="22"/>
                <w:szCs w:val="22"/>
                <w:lang w:eastAsia="en-GB"/>
              </w:rPr>
              <w:t>control the Board, please see below the ESG efforts of the portfolio company.</w:t>
            </w:r>
          </w:p>
        </w:tc>
        <w:tc>
          <w:tcPr>
            <w:tcW w:w="319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3F65411" w14:textId="77777777" w:rsidR="00DA5D0F" w:rsidRPr="004F26FA" w:rsidRDefault="00DA5D0F" w:rsidP="00AE6008">
            <w:pPr>
              <w:spacing w:after="0" w:line="240" w:lineRule="auto"/>
              <w:jc w:val="center"/>
              <w:rPr>
                <w:rFonts w:cs="Segoe UI Semilight"/>
                <w:b/>
                <w:bCs/>
                <w:highlight w:val="yellow"/>
                <w:lang w:eastAsia="en-GB"/>
              </w:rPr>
            </w:pPr>
            <w:r>
              <w:rPr>
                <w:rFonts w:cs="Segoe UI Semilight"/>
                <w:b/>
                <w:bCs/>
                <w:lang w:eastAsia="en-GB"/>
              </w:rPr>
              <w:t>Control of board</w:t>
            </w:r>
          </w:p>
        </w:tc>
        <w:tc>
          <w:tcPr>
            <w:tcW w:w="185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C03CDB1" w14:textId="77777777" w:rsidR="00DA5D0F" w:rsidRPr="001D09D8" w:rsidRDefault="00DA5D0F" w:rsidP="00AE6008">
            <w:pPr>
              <w:spacing w:after="0" w:line="240" w:lineRule="auto"/>
              <w:jc w:val="center"/>
              <w:rPr>
                <w:rFonts w:cs="Segoe UI Semilight"/>
                <w:b/>
                <w:bCs/>
                <w:color w:val="000000"/>
                <w:highlight w:val="yellow"/>
                <w:lang w:eastAsia="en-GB"/>
              </w:rPr>
            </w:pPr>
            <w:r w:rsidRPr="004F26FA">
              <w:rPr>
                <w:rFonts w:cs="Segoe UI Semilight"/>
                <w:b/>
                <w:bCs/>
                <w:color w:val="000000"/>
                <w:lang w:eastAsia="en-GB"/>
              </w:rPr>
              <w:t>N/A</w:t>
            </w:r>
            <w:r>
              <w:rPr>
                <w:rFonts w:cs="Segoe UI Semilight"/>
                <w:b/>
                <w:bCs/>
                <w:color w:val="000000"/>
                <w:lang w:eastAsia="en-GB"/>
              </w:rPr>
              <w:t>*</w:t>
            </w:r>
          </w:p>
        </w:tc>
      </w:tr>
      <w:tr w:rsidR="00DA5D0F" w:rsidRPr="001D09D8" w14:paraId="4114B874" w14:textId="77777777" w:rsidTr="00DA5D0F">
        <w:trPr>
          <w:trHeight w:val="330"/>
        </w:trPr>
        <w:tc>
          <w:tcPr>
            <w:tcW w:w="2472" w:type="dxa"/>
            <w:vMerge/>
            <w:tcBorders>
              <w:top w:val="single" w:sz="4" w:space="0" w:color="auto"/>
              <w:left w:val="single" w:sz="4" w:space="0" w:color="auto"/>
              <w:bottom w:val="single" w:sz="4" w:space="0" w:color="000000"/>
              <w:right w:val="single" w:sz="4" w:space="0" w:color="000000"/>
            </w:tcBorders>
            <w:vAlign w:val="center"/>
            <w:hideMark/>
          </w:tcPr>
          <w:p w14:paraId="31AFE358" w14:textId="77777777" w:rsidR="00DA5D0F" w:rsidRPr="004F26FA" w:rsidRDefault="00DA5D0F" w:rsidP="00AE6008">
            <w:pPr>
              <w:spacing w:after="0" w:line="240" w:lineRule="auto"/>
              <w:rPr>
                <w:rFonts w:cs="Segoe UI Semilight"/>
                <w:b/>
                <w:bCs/>
                <w:highlight w:val="yellow"/>
                <w:lang w:eastAsia="en-GB"/>
              </w:rPr>
            </w:pPr>
          </w:p>
        </w:tc>
        <w:tc>
          <w:tcPr>
            <w:tcW w:w="3107" w:type="dxa"/>
            <w:vMerge/>
            <w:tcBorders>
              <w:top w:val="single" w:sz="4" w:space="0" w:color="auto"/>
              <w:left w:val="single" w:sz="4" w:space="0" w:color="auto"/>
              <w:bottom w:val="single" w:sz="4" w:space="0" w:color="000000"/>
              <w:right w:val="single" w:sz="4" w:space="0" w:color="000000"/>
            </w:tcBorders>
            <w:vAlign w:val="center"/>
            <w:hideMark/>
          </w:tcPr>
          <w:p w14:paraId="43B1811C" w14:textId="77777777" w:rsidR="00DA5D0F" w:rsidRPr="004F26FA" w:rsidRDefault="00DA5D0F" w:rsidP="00AE6008">
            <w:pPr>
              <w:spacing w:after="0" w:line="240" w:lineRule="auto"/>
              <w:rPr>
                <w:rFonts w:cs="Segoe UI Semilight"/>
                <w:b/>
                <w:bCs/>
                <w:highlight w:val="yellow"/>
                <w:lang w:eastAsia="en-GB"/>
              </w:rPr>
            </w:pPr>
          </w:p>
        </w:tc>
        <w:tc>
          <w:tcPr>
            <w:tcW w:w="3196" w:type="dxa"/>
            <w:vMerge/>
            <w:tcBorders>
              <w:top w:val="single" w:sz="4" w:space="0" w:color="auto"/>
              <w:left w:val="single" w:sz="4" w:space="0" w:color="auto"/>
              <w:bottom w:val="single" w:sz="4" w:space="0" w:color="000000"/>
              <w:right w:val="single" w:sz="4" w:space="0" w:color="000000"/>
            </w:tcBorders>
            <w:vAlign w:val="center"/>
            <w:hideMark/>
          </w:tcPr>
          <w:p w14:paraId="0BB2D65B" w14:textId="77777777" w:rsidR="00DA5D0F" w:rsidRPr="004F26FA" w:rsidRDefault="00DA5D0F" w:rsidP="00AE6008">
            <w:pPr>
              <w:spacing w:after="0" w:line="240" w:lineRule="auto"/>
              <w:rPr>
                <w:rFonts w:cs="Segoe UI Semilight"/>
                <w:b/>
                <w:bCs/>
                <w:highlight w:val="yellow"/>
                <w:lang w:eastAsia="en-GB"/>
              </w:rPr>
            </w:pPr>
          </w:p>
        </w:tc>
        <w:tc>
          <w:tcPr>
            <w:tcW w:w="1852" w:type="dxa"/>
            <w:vMerge/>
            <w:tcBorders>
              <w:top w:val="single" w:sz="4" w:space="0" w:color="auto"/>
              <w:left w:val="single" w:sz="4" w:space="0" w:color="auto"/>
              <w:bottom w:val="single" w:sz="4" w:space="0" w:color="000000"/>
              <w:right w:val="single" w:sz="4" w:space="0" w:color="000000"/>
            </w:tcBorders>
            <w:vAlign w:val="center"/>
            <w:hideMark/>
          </w:tcPr>
          <w:p w14:paraId="66D629F6" w14:textId="77777777" w:rsidR="00DA5D0F" w:rsidRPr="001D09D8" w:rsidRDefault="00DA5D0F" w:rsidP="00AE6008">
            <w:pPr>
              <w:spacing w:after="0" w:line="240" w:lineRule="auto"/>
              <w:rPr>
                <w:rFonts w:cs="Segoe UI Semilight"/>
                <w:b/>
                <w:bCs/>
                <w:color w:val="000000"/>
                <w:highlight w:val="yellow"/>
                <w:lang w:eastAsia="en-GB"/>
              </w:rPr>
            </w:pPr>
          </w:p>
        </w:tc>
      </w:tr>
      <w:tr w:rsidR="00DA5D0F" w:rsidRPr="001D09D8" w14:paraId="7FC605CC" w14:textId="77777777" w:rsidTr="00DA5D0F">
        <w:trPr>
          <w:trHeight w:val="260"/>
        </w:trPr>
        <w:tc>
          <w:tcPr>
            <w:tcW w:w="2472" w:type="dxa"/>
            <w:vMerge/>
            <w:tcBorders>
              <w:top w:val="single" w:sz="4" w:space="0" w:color="auto"/>
              <w:left w:val="single" w:sz="4" w:space="0" w:color="auto"/>
              <w:bottom w:val="single" w:sz="4" w:space="0" w:color="000000"/>
              <w:right w:val="single" w:sz="4" w:space="0" w:color="000000"/>
            </w:tcBorders>
            <w:vAlign w:val="center"/>
            <w:hideMark/>
          </w:tcPr>
          <w:p w14:paraId="52F51E2B" w14:textId="77777777" w:rsidR="00DA5D0F" w:rsidRPr="004F26FA" w:rsidRDefault="00DA5D0F" w:rsidP="00AE6008">
            <w:pPr>
              <w:spacing w:after="0" w:line="240" w:lineRule="auto"/>
              <w:rPr>
                <w:rFonts w:cs="Segoe UI Semilight"/>
                <w:b/>
                <w:bCs/>
                <w:highlight w:val="yellow"/>
                <w:lang w:eastAsia="en-GB"/>
              </w:rPr>
            </w:pPr>
          </w:p>
        </w:tc>
        <w:tc>
          <w:tcPr>
            <w:tcW w:w="3107" w:type="dxa"/>
            <w:vMerge/>
            <w:tcBorders>
              <w:top w:val="single" w:sz="4" w:space="0" w:color="auto"/>
              <w:left w:val="single" w:sz="4" w:space="0" w:color="auto"/>
              <w:bottom w:val="single" w:sz="4" w:space="0" w:color="000000"/>
              <w:right w:val="single" w:sz="4" w:space="0" w:color="000000"/>
            </w:tcBorders>
            <w:vAlign w:val="center"/>
            <w:hideMark/>
          </w:tcPr>
          <w:p w14:paraId="20934445" w14:textId="77777777" w:rsidR="00DA5D0F" w:rsidRPr="004F26FA" w:rsidRDefault="00DA5D0F" w:rsidP="00AE6008">
            <w:pPr>
              <w:spacing w:after="0" w:line="240" w:lineRule="auto"/>
              <w:rPr>
                <w:rFonts w:cs="Segoe UI Semilight"/>
                <w:b/>
                <w:bCs/>
                <w:highlight w:val="yellow"/>
                <w:lang w:eastAsia="en-GB"/>
              </w:rPr>
            </w:pPr>
          </w:p>
        </w:tc>
        <w:tc>
          <w:tcPr>
            <w:tcW w:w="3196" w:type="dxa"/>
            <w:vMerge/>
            <w:tcBorders>
              <w:top w:val="single" w:sz="4" w:space="0" w:color="auto"/>
              <w:left w:val="single" w:sz="4" w:space="0" w:color="auto"/>
              <w:bottom w:val="single" w:sz="4" w:space="0" w:color="000000"/>
              <w:right w:val="single" w:sz="4" w:space="0" w:color="000000"/>
            </w:tcBorders>
            <w:vAlign w:val="center"/>
            <w:hideMark/>
          </w:tcPr>
          <w:p w14:paraId="4CAECD14" w14:textId="77777777" w:rsidR="00DA5D0F" w:rsidRPr="004F26FA" w:rsidRDefault="00DA5D0F" w:rsidP="00AE6008">
            <w:pPr>
              <w:spacing w:after="0" w:line="240" w:lineRule="auto"/>
              <w:rPr>
                <w:rFonts w:cs="Segoe UI Semilight"/>
                <w:b/>
                <w:bCs/>
                <w:highlight w:val="yellow"/>
                <w:lang w:eastAsia="en-GB"/>
              </w:rPr>
            </w:pPr>
          </w:p>
        </w:tc>
        <w:tc>
          <w:tcPr>
            <w:tcW w:w="1852" w:type="dxa"/>
            <w:vMerge/>
            <w:tcBorders>
              <w:top w:val="single" w:sz="4" w:space="0" w:color="auto"/>
              <w:left w:val="single" w:sz="4" w:space="0" w:color="auto"/>
              <w:bottom w:val="single" w:sz="4" w:space="0" w:color="000000"/>
              <w:right w:val="single" w:sz="4" w:space="0" w:color="000000"/>
            </w:tcBorders>
            <w:vAlign w:val="center"/>
            <w:hideMark/>
          </w:tcPr>
          <w:p w14:paraId="68FE5314" w14:textId="77777777" w:rsidR="00DA5D0F" w:rsidRPr="001D09D8" w:rsidRDefault="00DA5D0F" w:rsidP="00AE6008">
            <w:pPr>
              <w:spacing w:after="0" w:line="240" w:lineRule="auto"/>
              <w:rPr>
                <w:rFonts w:cs="Segoe UI Semilight"/>
                <w:b/>
                <w:bCs/>
                <w:color w:val="000000"/>
                <w:highlight w:val="yellow"/>
                <w:lang w:eastAsia="en-GB"/>
              </w:rPr>
            </w:pPr>
          </w:p>
        </w:tc>
      </w:tr>
      <w:tr w:rsidR="00DA5D0F" w:rsidRPr="004F26FA" w14:paraId="7052C92F" w14:textId="77777777" w:rsidTr="00DA5D0F">
        <w:trPr>
          <w:trHeight w:val="330"/>
        </w:trPr>
        <w:tc>
          <w:tcPr>
            <w:tcW w:w="1062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BCCD311" w14:textId="77777777" w:rsidR="00DA5D0F" w:rsidRDefault="00DA5D0F" w:rsidP="00DA5D0F">
            <w:pPr>
              <w:spacing w:after="0" w:line="240" w:lineRule="auto"/>
              <w:jc w:val="center"/>
              <w:rPr>
                <w:rFonts w:cs="Segoe UI Semilight"/>
                <w:b/>
                <w:bCs/>
                <w:color w:val="000000"/>
                <w:lang w:eastAsia="en-GB"/>
              </w:rPr>
            </w:pPr>
            <w:r w:rsidRPr="00E15BB5">
              <w:rPr>
                <w:rFonts w:cs="Segoe UI Semilight"/>
                <w:b/>
                <w:bCs/>
                <w:color w:val="000000"/>
                <w:lang w:eastAsia="en-GB"/>
              </w:rPr>
              <w:t>Why the vote was deemed significant:</w:t>
            </w:r>
            <w:r>
              <w:rPr>
                <w:rFonts w:cs="Segoe UI Semilight"/>
                <w:b/>
                <w:bCs/>
                <w:color w:val="000000"/>
                <w:lang w:eastAsia="en-GB"/>
              </w:rPr>
              <w:t xml:space="preserve"> </w:t>
            </w:r>
          </w:p>
          <w:p w14:paraId="1BC9FF28" w14:textId="77777777" w:rsidR="00DA5D0F" w:rsidRPr="00DA5D0F" w:rsidRDefault="00DA5D0F" w:rsidP="00DA5D0F">
            <w:pPr>
              <w:spacing w:after="0" w:line="240" w:lineRule="auto"/>
              <w:jc w:val="center"/>
              <w:rPr>
                <w:rFonts w:cs="Segoe UI Semilight"/>
                <w:color w:val="000000"/>
                <w:lang w:eastAsia="en-GB"/>
              </w:rPr>
            </w:pPr>
            <w:r>
              <w:rPr>
                <w:rFonts w:cs="Segoe UI Semilight"/>
                <w:color w:val="000000"/>
                <w:lang w:eastAsia="en-GB"/>
              </w:rPr>
              <w:t>Size of holding</w:t>
            </w:r>
          </w:p>
          <w:p w14:paraId="2F4E5C0D" w14:textId="77777777" w:rsidR="00DA5D0F" w:rsidRDefault="00DA5D0F" w:rsidP="00DA5D0F">
            <w:pPr>
              <w:spacing w:after="0" w:line="240" w:lineRule="auto"/>
              <w:jc w:val="center"/>
              <w:rPr>
                <w:rFonts w:cs="Segoe UI Semilight"/>
                <w:b/>
                <w:bCs/>
                <w:color w:val="000000"/>
                <w:lang w:eastAsia="en-GB"/>
              </w:rPr>
            </w:pPr>
            <w:r w:rsidRPr="00E15BB5">
              <w:rPr>
                <w:rFonts w:cs="Segoe UI Semilight"/>
                <w:b/>
                <w:bCs/>
                <w:color w:val="000000"/>
                <w:lang w:eastAsia="en-GB"/>
              </w:rPr>
              <w:t>Where voted against the company, was this communicated:</w:t>
            </w:r>
            <w:r>
              <w:rPr>
                <w:rFonts w:cs="Segoe UI Semilight"/>
                <w:b/>
                <w:bCs/>
                <w:color w:val="000000"/>
                <w:lang w:eastAsia="en-GB"/>
              </w:rPr>
              <w:t xml:space="preserve"> </w:t>
            </w:r>
          </w:p>
          <w:p w14:paraId="6C2E333D" w14:textId="2317A053" w:rsidR="00DA5D0F" w:rsidRPr="00DA5D0F" w:rsidRDefault="00DA5D0F" w:rsidP="00DA5D0F">
            <w:pPr>
              <w:spacing w:after="0" w:line="240" w:lineRule="auto"/>
              <w:jc w:val="center"/>
              <w:rPr>
                <w:rFonts w:cs="Segoe UI Semilight"/>
                <w:color w:val="000000"/>
                <w:lang w:eastAsia="en-GB"/>
              </w:rPr>
            </w:pPr>
            <w:r>
              <w:rPr>
                <w:rFonts w:cs="Segoe UI Semilight"/>
                <w:color w:val="000000"/>
                <w:lang w:eastAsia="en-GB"/>
              </w:rPr>
              <w:t>N/A</w:t>
            </w:r>
            <w:r w:rsidR="0092487B">
              <w:rPr>
                <w:rFonts w:cs="Segoe UI Semilight"/>
                <w:color w:val="000000"/>
                <w:lang w:eastAsia="en-GB"/>
              </w:rPr>
              <w:t>*</w:t>
            </w:r>
          </w:p>
          <w:p w14:paraId="4370A72B" w14:textId="77777777" w:rsidR="00DA5D0F" w:rsidRDefault="00DA5D0F" w:rsidP="00DA5D0F">
            <w:pPr>
              <w:spacing w:after="0" w:line="240" w:lineRule="auto"/>
              <w:jc w:val="center"/>
              <w:rPr>
                <w:rFonts w:cs="Segoe UI Semilight"/>
                <w:b/>
                <w:bCs/>
                <w:color w:val="000000"/>
                <w:lang w:eastAsia="en-GB"/>
              </w:rPr>
            </w:pPr>
            <w:r w:rsidRPr="00E15BB5">
              <w:rPr>
                <w:rFonts w:cs="Segoe UI Semilight"/>
                <w:b/>
                <w:bCs/>
                <w:color w:val="000000"/>
                <w:lang w:eastAsia="en-GB"/>
              </w:rPr>
              <w:t xml:space="preserve">Rationale: </w:t>
            </w:r>
          </w:p>
          <w:p w14:paraId="5AB18102" w14:textId="2AD72DAE" w:rsidR="00DA5D0F" w:rsidRPr="00DA5D0F" w:rsidRDefault="00DA5D0F" w:rsidP="00DA5D0F">
            <w:pPr>
              <w:spacing w:after="0" w:line="240" w:lineRule="auto"/>
              <w:jc w:val="center"/>
              <w:rPr>
                <w:rFonts w:cs="Segoe UI Semilight"/>
                <w:color w:val="000000"/>
                <w:lang w:eastAsia="en-GB"/>
              </w:rPr>
            </w:pPr>
            <w:r w:rsidRPr="00DA5D0F">
              <w:rPr>
                <w:rFonts w:cs="Segoe UI Semilight"/>
                <w:color w:val="000000"/>
                <w:lang w:eastAsia="en-GB"/>
              </w:rPr>
              <w:t>Emeria is a direct private equity investment in our portfolio of companies, where we invest directly to obtain control and influence over their operations.</w:t>
            </w:r>
          </w:p>
          <w:p w14:paraId="6AD953A6" w14:textId="1A80324F" w:rsidR="00DA5D0F" w:rsidRPr="00DA5D0F" w:rsidRDefault="00DA5D0F" w:rsidP="00DA5D0F">
            <w:pPr>
              <w:spacing w:after="0" w:line="240" w:lineRule="auto"/>
              <w:jc w:val="center"/>
              <w:rPr>
                <w:rFonts w:cs="Segoe UI Semilight"/>
                <w:b/>
                <w:bCs/>
                <w:color w:val="000000"/>
                <w:lang w:eastAsia="en-GB"/>
              </w:rPr>
            </w:pPr>
            <w:r w:rsidRPr="00E15BB5">
              <w:rPr>
                <w:rFonts w:cs="Segoe UI Semilight"/>
                <w:b/>
                <w:bCs/>
                <w:color w:val="000000"/>
                <w:lang w:eastAsia="en-GB"/>
              </w:rPr>
              <w:t>Implication:</w:t>
            </w:r>
          </w:p>
          <w:p w14:paraId="2E6B00EA" w14:textId="77777777" w:rsidR="00DA5D0F" w:rsidRDefault="00DA5D0F" w:rsidP="00AE6008">
            <w:pPr>
              <w:spacing w:after="0" w:line="240" w:lineRule="auto"/>
              <w:jc w:val="center"/>
              <w:rPr>
                <w:rFonts w:cs="Segoe UI Semilight"/>
                <w:lang w:eastAsia="en-GB"/>
              </w:rPr>
            </w:pPr>
            <w:r w:rsidRPr="004F26FA">
              <w:rPr>
                <w:rFonts w:cs="Segoe UI Semilight"/>
                <w:lang w:eastAsia="en-GB"/>
              </w:rPr>
              <w:t>Emeria's board and management have aligned with and committed to PG's Sustainability strategy, with the company launching the “Bien + durable (more sustainable housing)” plan, for which the implementation was kicked off in 2020. As a starting point, a materiality assessment was commissioned to identify and define the key challenges from a sustainability point of view, which then provided a roadmap for Emeria's ESG journey.</w:t>
            </w:r>
          </w:p>
          <w:p w14:paraId="5A0EE35A" w14:textId="77777777" w:rsidR="00DA5D0F" w:rsidRDefault="00DA5D0F" w:rsidP="00AE6008">
            <w:pPr>
              <w:spacing w:after="0" w:line="240" w:lineRule="auto"/>
              <w:jc w:val="center"/>
              <w:rPr>
                <w:rFonts w:cs="Segoe UI Semilight"/>
                <w:lang w:eastAsia="en-GB"/>
              </w:rPr>
            </w:pPr>
          </w:p>
          <w:p w14:paraId="0834E571" w14:textId="77777777" w:rsidR="00DA5D0F" w:rsidRPr="004F26FA" w:rsidRDefault="00DA5D0F" w:rsidP="00AE6008">
            <w:pPr>
              <w:spacing w:after="0" w:line="240" w:lineRule="auto"/>
              <w:jc w:val="center"/>
              <w:rPr>
                <w:rFonts w:cs="Segoe UI Semilight"/>
                <w:lang w:eastAsia="en-GB"/>
              </w:rPr>
            </w:pPr>
          </w:p>
        </w:tc>
      </w:tr>
      <w:tr w:rsidR="00DA5D0F" w:rsidRPr="001D09D8" w14:paraId="3302DBE6" w14:textId="77777777" w:rsidTr="00DA5D0F">
        <w:trPr>
          <w:trHeight w:val="330"/>
        </w:trPr>
        <w:tc>
          <w:tcPr>
            <w:tcW w:w="247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2FD0590" w14:textId="77777777" w:rsidR="00DA5D0F" w:rsidRPr="004F26FA" w:rsidRDefault="00DA5D0F" w:rsidP="00AE6008">
            <w:pPr>
              <w:spacing w:after="0" w:line="240" w:lineRule="auto"/>
              <w:jc w:val="center"/>
              <w:rPr>
                <w:rFonts w:cs="Segoe UI Semilight"/>
                <w:b/>
                <w:bCs/>
                <w:lang w:eastAsia="en-GB"/>
              </w:rPr>
            </w:pPr>
            <w:proofErr w:type="spellStart"/>
            <w:r w:rsidRPr="004F26FA">
              <w:rPr>
                <w:rFonts w:cs="Segoe UI Semilight"/>
                <w:b/>
                <w:bCs/>
                <w:lang w:eastAsia="en-GB"/>
              </w:rPr>
              <w:t>Techem</w:t>
            </w:r>
            <w:proofErr w:type="spellEnd"/>
            <w:r w:rsidRPr="004F26FA">
              <w:rPr>
                <w:rFonts w:cs="Segoe UI Semilight"/>
                <w:b/>
                <w:bCs/>
                <w:lang w:eastAsia="en-GB"/>
              </w:rPr>
              <w:t xml:space="preserve"> Metering GmbH</w:t>
            </w:r>
          </w:p>
        </w:tc>
        <w:tc>
          <w:tcPr>
            <w:tcW w:w="310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FCB37F6" w14:textId="77777777" w:rsidR="00DA5D0F" w:rsidRPr="004F26FA" w:rsidRDefault="00DA5D0F" w:rsidP="00AE6008">
            <w:pPr>
              <w:spacing w:after="0" w:line="240" w:lineRule="auto"/>
              <w:jc w:val="center"/>
              <w:rPr>
                <w:rFonts w:cs="Segoe UI Semilight"/>
                <w:b/>
                <w:bCs/>
                <w:highlight w:val="yellow"/>
                <w:lang w:eastAsia="en-GB"/>
              </w:rPr>
            </w:pPr>
            <w:r w:rsidRPr="0052720E">
              <w:rPr>
                <w:rFonts w:cs="Segoe UI Semilight"/>
                <w:b/>
                <w:bCs/>
                <w:color w:val="000000"/>
                <w:sz w:val="22"/>
                <w:szCs w:val="22"/>
                <w:lang w:eastAsia="en-GB"/>
              </w:rPr>
              <w:t>Partners Group</w:t>
            </w:r>
            <w:r w:rsidRPr="00FA6F1C" w:rsidDel="00DC6222">
              <w:rPr>
                <w:rFonts w:cs="Segoe UI Semilight"/>
                <w:b/>
                <w:bCs/>
                <w:color w:val="000000"/>
                <w:sz w:val="22"/>
                <w:szCs w:val="22"/>
                <w:lang w:eastAsia="en-GB"/>
              </w:rPr>
              <w:t xml:space="preserve"> </w:t>
            </w:r>
            <w:r w:rsidRPr="00FA6F1C">
              <w:rPr>
                <w:rFonts w:cs="Segoe UI Semilight"/>
                <w:b/>
                <w:bCs/>
                <w:color w:val="000000"/>
                <w:sz w:val="22"/>
                <w:szCs w:val="22"/>
                <w:lang w:eastAsia="en-GB"/>
              </w:rPr>
              <w:t>control the Board, please see below the ESG efforts of the portfolio company.</w:t>
            </w:r>
          </w:p>
        </w:tc>
        <w:tc>
          <w:tcPr>
            <w:tcW w:w="319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22E9942" w14:textId="77777777" w:rsidR="00DA5D0F" w:rsidRPr="004F26FA" w:rsidRDefault="00DA5D0F" w:rsidP="00AE6008">
            <w:pPr>
              <w:spacing w:after="0" w:line="240" w:lineRule="auto"/>
              <w:jc w:val="center"/>
              <w:rPr>
                <w:rFonts w:cs="Segoe UI Semilight"/>
                <w:b/>
                <w:bCs/>
                <w:highlight w:val="yellow"/>
                <w:lang w:eastAsia="en-GB"/>
              </w:rPr>
            </w:pPr>
            <w:r>
              <w:rPr>
                <w:rFonts w:cs="Segoe UI Semilight"/>
                <w:b/>
                <w:bCs/>
                <w:lang w:eastAsia="en-GB"/>
              </w:rPr>
              <w:t>Control of board</w:t>
            </w:r>
          </w:p>
        </w:tc>
        <w:tc>
          <w:tcPr>
            <w:tcW w:w="185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0BA37FD" w14:textId="77777777" w:rsidR="00DA5D0F" w:rsidRPr="001D09D8" w:rsidRDefault="00DA5D0F" w:rsidP="00AE6008">
            <w:pPr>
              <w:spacing w:after="0" w:line="240" w:lineRule="auto"/>
              <w:jc w:val="center"/>
              <w:rPr>
                <w:rFonts w:cs="Segoe UI Semilight"/>
                <w:b/>
                <w:bCs/>
                <w:color w:val="000000"/>
                <w:highlight w:val="yellow"/>
                <w:lang w:eastAsia="en-GB"/>
              </w:rPr>
            </w:pPr>
            <w:r w:rsidRPr="004F26FA">
              <w:rPr>
                <w:rFonts w:cs="Segoe UI Semilight"/>
                <w:b/>
                <w:bCs/>
                <w:color w:val="000000"/>
                <w:lang w:eastAsia="en-GB"/>
              </w:rPr>
              <w:t>N/A</w:t>
            </w:r>
            <w:r>
              <w:rPr>
                <w:rFonts w:cs="Segoe UI Semilight"/>
                <w:b/>
                <w:bCs/>
                <w:color w:val="000000"/>
                <w:lang w:eastAsia="en-GB"/>
              </w:rPr>
              <w:t>*</w:t>
            </w:r>
          </w:p>
        </w:tc>
      </w:tr>
      <w:tr w:rsidR="00DA5D0F" w:rsidRPr="001D09D8" w14:paraId="04DF375D" w14:textId="77777777" w:rsidTr="00DA5D0F">
        <w:trPr>
          <w:trHeight w:val="330"/>
        </w:trPr>
        <w:tc>
          <w:tcPr>
            <w:tcW w:w="2472" w:type="dxa"/>
            <w:vMerge/>
            <w:tcBorders>
              <w:top w:val="single" w:sz="4" w:space="0" w:color="auto"/>
              <w:left w:val="single" w:sz="4" w:space="0" w:color="auto"/>
              <w:bottom w:val="single" w:sz="4" w:space="0" w:color="000000"/>
              <w:right w:val="single" w:sz="4" w:space="0" w:color="000000"/>
            </w:tcBorders>
            <w:vAlign w:val="center"/>
            <w:hideMark/>
          </w:tcPr>
          <w:p w14:paraId="0FBACB1E" w14:textId="77777777" w:rsidR="00DA5D0F" w:rsidRPr="004F26FA" w:rsidRDefault="00DA5D0F" w:rsidP="00AE6008">
            <w:pPr>
              <w:spacing w:after="0" w:line="240" w:lineRule="auto"/>
              <w:rPr>
                <w:rFonts w:cs="Segoe UI Semilight"/>
                <w:b/>
                <w:bCs/>
                <w:highlight w:val="yellow"/>
                <w:lang w:eastAsia="en-GB"/>
              </w:rPr>
            </w:pPr>
          </w:p>
        </w:tc>
        <w:tc>
          <w:tcPr>
            <w:tcW w:w="3107" w:type="dxa"/>
            <w:vMerge/>
            <w:tcBorders>
              <w:top w:val="single" w:sz="4" w:space="0" w:color="auto"/>
              <w:left w:val="single" w:sz="4" w:space="0" w:color="auto"/>
              <w:bottom w:val="single" w:sz="4" w:space="0" w:color="000000"/>
              <w:right w:val="single" w:sz="4" w:space="0" w:color="000000"/>
            </w:tcBorders>
            <w:vAlign w:val="center"/>
            <w:hideMark/>
          </w:tcPr>
          <w:p w14:paraId="0C0EF918" w14:textId="77777777" w:rsidR="00DA5D0F" w:rsidRPr="001D09D8" w:rsidRDefault="00DA5D0F" w:rsidP="00AE6008">
            <w:pPr>
              <w:spacing w:after="0" w:line="240" w:lineRule="auto"/>
              <w:rPr>
                <w:rFonts w:cs="Segoe UI Semilight"/>
                <w:b/>
                <w:bCs/>
                <w:color w:val="000000"/>
                <w:highlight w:val="yellow"/>
                <w:lang w:eastAsia="en-GB"/>
              </w:rPr>
            </w:pPr>
          </w:p>
        </w:tc>
        <w:tc>
          <w:tcPr>
            <w:tcW w:w="3196" w:type="dxa"/>
            <w:vMerge/>
            <w:tcBorders>
              <w:top w:val="single" w:sz="4" w:space="0" w:color="auto"/>
              <w:left w:val="single" w:sz="4" w:space="0" w:color="auto"/>
              <w:bottom w:val="single" w:sz="4" w:space="0" w:color="000000"/>
              <w:right w:val="single" w:sz="4" w:space="0" w:color="000000"/>
            </w:tcBorders>
            <w:vAlign w:val="center"/>
            <w:hideMark/>
          </w:tcPr>
          <w:p w14:paraId="3576D43A" w14:textId="77777777" w:rsidR="00DA5D0F" w:rsidRPr="001D09D8" w:rsidRDefault="00DA5D0F" w:rsidP="00AE6008">
            <w:pPr>
              <w:spacing w:after="0" w:line="240" w:lineRule="auto"/>
              <w:rPr>
                <w:rFonts w:cs="Segoe UI Semilight"/>
                <w:b/>
                <w:bCs/>
                <w:color w:val="000000"/>
                <w:highlight w:val="yellow"/>
                <w:lang w:eastAsia="en-GB"/>
              </w:rPr>
            </w:pPr>
          </w:p>
        </w:tc>
        <w:tc>
          <w:tcPr>
            <w:tcW w:w="1852" w:type="dxa"/>
            <w:vMerge/>
            <w:tcBorders>
              <w:top w:val="single" w:sz="4" w:space="0" w:color="auto"/>
              <w:left w:val="single" w:sz="4" w:space="0" w:color="auto"/>
              <w:bottom w:val="single" w:sz="4" w:space="0" w:color="000000"/>
              <w:right w:val="single" w:sz="4" w:space="0" w:color="000000"/>
            </w:tcBorders>
            <w:vAlign w:val="center"/>
            <w:hideMark/>
          </w:tcPr>
          <w:p w14:paraId="2AB88BFD" w14:textId="77777777" w:rsidR="00DA5D0F" w:rsidRPr="001D09D8" w:rsidRDefault="00DA5D0F" w:rsidP="00AE6008">
            <w:pPr>
              <w:spacing w:after="0" w:line="240" w:lineRule="auto"/>
              <w:rPr>
                <w:rFonts w:cs="Segoe UI Semilight"/>
                <w:b/>
                <w:bCs/>
                <w:color w:val="000000"/>
                <w:highlight w:val="yellow"/>
                <w:lang w:eastAsia="en-GB"/>
              </w:rPr>
            </w:pPr>
          </w:p>
        </w:tc>
      </w:tr>
      <w:tr w:rsidR="00DA5D0F" w:rsidRPr="001D09D8" w14:paraId="7A4C7F45" w14:textId="77777777" w:rsidTr="00DA5D0F">
        <w:trPr>
          <w:trHeight w:val="330"/>
        </w:trPr>
        <w:tc>
          <w:tcPr>
            <w:tcW w:w="2472" w:type="dxa"/>
            <w:vMerge/>
            <w:tcBorders>
              <w:top w:val="single" w:sz="4" w:space="0" w:color="auto"/>
              <w:left w:val="single" w:sz="4" w:space="0" w:color="auto"/>
              <w:bottom w:val="single" w:sz="4" w:space="0" w:color="000000"/>
              <w:right w:val="single" w:sz="4" w:space="0" w:color="000000"/>
            </w:tcBorders>
            <w:vAlign w:val="center"/>
            <w:hideMark/>
          </w:tcPr>
          <w:p w14:paraId="025BA515" w14:textId="77777777" w:rsidR="00DA5D0F" w:rsidRPr="004F26FA" w:rsidRDefault="00DA5D0F" w:rsidP="00AE6008">
            <w:pPr>
              <w:spacing w:after="0" w:line="240" w:lineRule="auto"/>
              <w:rPr>
                <w:rFonts w:cs="Segoe UI Semilight"/>
                <w:b/>
                <w:bCs/>
                <w:highlight w:val="yellow"/>
                <w:lang w:eastAsia="en-GB"/>
              </w:rPr>
            </w:pPr>
          </w:p>
        </w:tc>
        <w:tc>
          <w:tcPr>
            <w:tcW w:w="3107" w:type="dxa"/>
            <w:vMerge/>
            <w:tcBorders>
              <w:top w:val="single" w:sz="4" w:space="0" w:color="auto"/>
              <w:left w:val="single" w:sz="4" w:space="0" w:color="auto"/>
              <w:bottom w:val="single" w:sz="4" w:space="0" w:color="000000"/>
              <w:right w:val="single" w:sz="4" w:space="0" w:color="000000"/>
            </w:tcBorders>
            <w:vAlign w:val="center"/>
            <w:hideMark/>
          </w:tcPr>
          <w:p w14:paraId="10D8D63F" w14:textId="77777777" w:rsidR="00DA5D0F" w:rsidRPr="001D09D8" w:rsidRDefault="00DA5D0F" w:rsidP="00AE6008">
            <w:pPr>
              <w:spacing w:after="0" w:line="240" w:lineRule="auto"/>
              <w:rPr>
                <w:rFonts w:cs="Segoe UI Semilight"/>
                <w:b/>
                <w:bCs/>
                <w:color w:val="000000"/>
                <w:highlight w:val="yellow"/>
                <w:lang w:eastAsia="en-GB"/>
              </w:rPr>
            </w:pPr>
          </w:p>
        </w:tc>
        <w:tc>
          <w:tcPr>
            <w:tcW w:w="3196" w:type="dxa"/>
            <w:vMerge/>
            <w:tcBorders>
              <w:top w:val="single" w:sz="4" w:space="0" w:color="auto"/>
              <w:left w:val="single" w:sz="4" w:space="0" w:color="auto"/>
              <w:bottom w:val="single" w:sz="4" w:space="0" w:color="000000"/>
              <w:right w:val="single" w:sz="4" w:space="0" w:color="000000"/>
            </w:tcBorders>
            <w:vAlign w:val="center"/>
            <w:hideMark/>
          </w:tcPr>
          <w:p w14:paraId="699FEA88" w14:textId="77777777" w:rsidR="00DA5D0F" w:rsidRPr="001D09D8" w:rsidRDefault="00DA5D0F" w:rsidP="00AE6008">
            <w:pPr>
              <w:spacing w:after="0" w:line="240" w:lineRule="auto"/>
              <w:rPr>
                <w:rFonts w:cs="Segoe UI Semilight"/>
                <w:b/>
                <w:bCs/>
                <w:color w:val="000000"/>
                <w:highlight w:val="yellow"/>
                <w:lang w:eastAsia="en-GB"/>
              </w:rPr>
            </w:pPr>
          </w:p>
        </w:tc>
        <w:tc>
          <w:tcPr>
            <w:tcW w:w="1852" w:type="dxa"/>
            <w:vMerge/>
            <w:tcBorders>
              <w:top w:val="single" w:sz="4" w:space="0" w:color="auto"/>
              <w:left w:val="single" w:sz="4" w:space="0" w:color="auto"/>
              <w:bottom w:val="single" w:sz="4" w:space="0" w:color="000000"/>
              <w:right w:val="single" w:sz="4" w:space="0" w:color="000000"/>
            </w:tcBorders>
            <w:vAlign w:val="center"/>
            <w:hideMark/>
          </w:tcPr>
          <w:p w14:paraId="36F5445D" w14:textId="77777777" w:rsidR="00DA5D0F" w:rsidRPr="001D09D8" w:rsidRDefault="00DA5D0F" w:rsidP="00AE6008">
            <w:pPr>
              <w:spacing w:after="0" w:line="240" w:lineRule="auto"/>
              <w:rPr>
                <w:rFonts w:cs="Segoe UI Semilight"/>
                <w:b/>
                <w:bCs/>
                <w:color w:val="000000"/>
                <w:highlight w:val="yellow"/>
                <w:lang w:eastAsia="en-GB"/>
              </w:rPr>
            </w:pPr>
          </w:p>
        </w:tc>
      </w:tr>
      <w:tr w:rsidR="00DA5D0F" w:rsidRPr="004F26FA" w14:paraId="1B45D045" w14:textId="77777777" w:rsidTr="00DA5D0F">
        <w:trPr>
          <w:trHeight w:val="330"/>
        </w:trPr>
        <w:tc>
          <w:tcPr>
            <w:tcW w:w="1062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8D1FC69" w14:textId="77777777" w:rsidR="00DA5D0F" w:rsidRDefault="00DA5D0F" w:rsidP="00DA5D0F">
            <w:pPr>
              <w:spacing w:after="0" w:line="240" w:lineRule="auto"/>
              <w:jc w:val="center"/>
              <w:rPr>
                <w:rFonts w:cs="Segoe UI Semilight"/>
                <w:b/>
                <w:bCs/>
                <w:color w:val="000000"/>
                <w:lang w:eastAsia="en-GB"/>
              </w:rPr>
            </w:pPr>
            <w:r w:rsidRPr="00E15BB5">
              <w:rPr>
                <w:rFonts w:cs="Segoe UI Semilight"/>
                <w:b/>
                <w:bCs/>
                <w:color w:val="000000"/>
                <w:lang w:eastAsia="en-GB"/>
              </w:rPr>
              <w:t>Why the vote was deemed significant:</w:t>
            </w:r>
            <w:r>
              <w:rPr>
                <w:rFonts w:cs="Segoe UI Semilight"/>
                <w:b/>
                <w:bCs/>
                <w:color w:val="000000"/>
                <w:lang w:eastAsia="en-GB"/>
              </w:rPr>
              <w:t xml:space="preserve"> </w:t>
            </w:r>
          </w:p>
          <w:p w14:paraId="20894B68" w14:textId="4ACCFDF1" w:rsidR="00DA5D0F" w:rsidRPr="00DA5D0F" w:rsidRDefault="00DA5D0F" w:rsidP="00DA5D0F">
            <w:pPr>
              <w:spacing w:after="0" w:line="240" w:lineRule="auto"/>
              <w:jc w:val="center"/>
              <w:rPr>
                <w:rFonts w:cs="Segoe UI Semilight"/>
                <w:color w:val="000000"/>
                <w:lang w:eastAsia="en-GB"/>
              </w:rPr>
            </w:pPr>
            <w:r>
              <w:rPr>
                <w:rFonts w:cs="Segoe UI Semilight"/>
                <w:color w:val="000000"/>
                <w:lang w:eastAsia="en-GB"/>
              </w:rPr>
              <w:t>Size of holding</w:t>
            </w:r>
          </w:p>
          <w:p w14:paraId="6D95EE40" w14:textId="77777777" w:rsidR="00DA5D0F" w:rsidRDefault="00DA5D0F" w:rsidP="00DA5D0F">
            <w:pPr>
              <w:spacing w:after="0" w:line="240" w:lineRule="auto"/>
              <w:jc w:val="center"/>
              <w:rPr>
                <w:rFonts w:cs="Segoe UI Semilight"/>
                <w:b/>
                <w:bCs/>
                <w:color w:val="000000"/>
                <w:lang w:eastAsia="en-GB"/>
              </w:rPr>
            </w:pPr>
            <w:r w:rsidRPr="00E15BB5">
              <w:rPr>
                <w:rFonts w:cs="Segoe UI Semilight"/>
                <w:b/>
                <w:bCs/>
                <w:color w:val="000000"/>
                <w:lang w:eastAsia="en-GB"/>
              </w:rPr>
              <w:t>Where voted against the company, was this communicated:</w:t>
            </w:r>
            <w:r>
              <w:rPr>
                <w:rFonts w:cs="Segoe UI Semilight"/>
                <w:b/>
                <w:bCs/>
                <w:color w:val="000000"/>
                <w:lang w:eastAsia="en-GB"/>
              </w:rPr>
              <w:t xml:space="preserve"> </w:t>
            </w:r>
          </w:p>
          <w:p w14:paraId="08746E94" w14:textId="2DE0C5F9" w:rsidR="00DA5D0F" w:rsidRPr="00DA5D0F" w:rsidRDefault="00DA5D0F" w:rsidP="00DA5D0F">
            <w:pPr>
              <w:spacing w:after="0" w:line="240" w:lineRule="auto"/>
              <w:jc w:val="center"/>
              <w:rPr>
                <w:rFonts w:cs="Segoe UI Semilight"/>
                <w:color w:val="000000"/>
                <w:lang w:eastAsia="en-GB"/>
              </w:rPr>
            </w:pPr>
            <w:r>
              <w:rPr>
                <w:rFonts w:cs="Segoe UI Semilight"/>
                <w:color w:val="000000"/>
                <w:lang w:eastAsia="en-GB"/>
              </w:rPr>
              <w:t>N/A</w:t>
            </w:r>
            <w:r w:rsidR="0092487B">
              <w:rPr>
                <w:rFonts w:cs="Segoe UI Semilight"/>
                <w:color w:val="000000"/>
                <w:lang w:eastAsia="en-GB"/>
              </w:rPr>
              <w:t>*</w:t>
            </w:r>
          </w:p>
          <w:p w14:paraId="4E217EB2" w14:textId="77777777" w:rsidR="00DA5D0F" w:rsidRDefault="00DA5D0F" w:rsidP="00DA5D0F">
            <w:pPr>
              <w:spacing w:after="0" w:line="240" w:lineRule="auto"/>
              <w:jc w:val="center"/>
              <w:rPr>
                <w:rFonts w:cs="Segoe UI Semilight"/>
                <w:b/>
                <w:bCs/>
                <w:color w:val="000000"/>
                <w:lang w:eastAsia="en-GB"/>
              </w:rPr>
            </w:pPr>
            <w:r w:rsidRPr="00E15BB5">
              <w:rPr>
                <w:rFonts w:cs="Segoe UI Semilight"/>
                <w:b/>
                <w:bCs/>
                <w:color w:val="000000"/>
                <w:lang w:eastAsia="en-GB"/>
              </w:rPr>
              <w:t xml:space="preserve">Rationale: </w:t>
            </w:r>
          </w:p>
          <w:p w14:paraId="4FBA8758" w14:textId="67147088" w:rsidR="00DA5D0F" w:rsidRPr="00DA5D0F" w:rsidRDefault="00DA5D0F" w:rsidP="00DA5D0F">
            <w:pPr>
              <w:spacing w:after="0" w:line="240" w:lineRule="auto"/>
              <w:jc w:val="center"/>
              <w:rPr>
                <w:rFonts w:cs="Segoe UI Semilight"/>
                <w:color w:val="000000"/>
                <w:lang w:eastAsia="en-GB"/>
              </w:rPr>
            </w:pPr>
            <w:proofErr w:type="spellStart"/>
            <w:r w:rsidRPr="00DA5D0F">
              <w:rPr>
                <w:rFonts w:cs="Segoe UI Semilight"/>
                <w:color w:val="000000"/>
                <w:lang w:eastAsia="en-GB"/>
              </w:rPr>
              <w:t>Techem</w:t>
            </w:r>
            <w:proofErr w:type="spellEnd"/>
            <w:r w:rsidRPr="00DA5D0F">
              <w:rPr>
                <w:rFonts w:cs="Segoe UI Semilight"/>
                <w:color w:val="000000"/>
                <w:lang w:eastAsia="en-GB"/>
              </w:rPr>
              <w:t xml:space="preserve"> is a direct private equity investment in our portfolio of companies, where we invest directly to obtain control and influence over their operations.</w:t>
            </w:r>
          </w:p>
          <w:p w14:paraId="6BF3B40C" w14:textId="77777777" w:rsidR="00DA5D0F" w:rsidRDefault="00DA5D0F" w:rsidP="00DA5D0F">
            <w:pPr>
              <w:spacing w:after="0" w:line="240" w:lineRule="auto"/>
              <w:jc w:val="center"/>
              <w:rPr>
                <w:rFonts w:cs="Segoe UI Semilight"/>
                <w:b/>
                <w:bCs/>
                <w:color w:val="000000"/>
                <w:lang w:eastAsia="en-GB"/>
              </w:rPr>
            </w:pPr>
            <w:r w:rsidRPr="00E15BB5">
              <w:rPr>
                <w:rFonts w:cs="Segoe UI Semilight"/>
                <w:b/>
                <w:bCs/>
                <w:color w:val="000000"/>
                <w:lang w:eastAsia="en-GB"/>
              </w:rPr>
              <w:t>Implication:</w:t>
            </w:r>
          </w:p>
          <w:p w14:paraId="290F6918" w14:textId="77777777" w:rsidR="00DA5D0F" w:rsidRPr="004F26FA" w:rsidRDefault="00DA5D0F" w:rsidP="00DA5D0F">
            <w:pPr>
              <w:spacing w:after="0" w:line="240" w:lineRule="auto"/>
              <w:jc w:val="center"/>
              <w:rPr>
                <w:rFonts w:cs="Segoe UI Semilight"/>
                <w:lang w:eastAsia="en-GB"/>
              </w:rPr>
            </w:pPr>
            <w:r w:rsidRPr="004F26FA">
              <w:rPr>
                <w:rFonts w:cs="Segoe UI Semilight"/>
                <w:lang w:eastAsia="en-GB"/>
              </w:rPr>
              <w:t>Beyond decarboni</w:t>
            </w:r>
            <w:r>
              <w:rPr>
                <w:rFonts w:cs="Segoe UI Semilight"/>
                <w:lang w:eastAsia="en-GB"/>
              </w:rPr>
              <w:t>s</w:t>
            </w:r>
            <w:r w:rsidRPr="004F26FA">
              <w:rPr>
                <w:rFonts w:cs="Segoe UI Semilight"/>
                <w:lang w:eastAsia="en-GB"/>
              </w:rPr>
              <w:t xml:space="preserve">ing its own business </w:t>
            </w:r>
            <w:proofErr w:type="spellStart"/>
            <w:r w:rsidRPr="004F26FA">
              <w:rPr>
                <w:rFonts w:cs="Segoe UI Semilight"/>
                <w:lang w:eastAsia="en-GB"/>
              </w:rPr>
              <w:t>Techem</w:t>
            </w:r>
            <w:proofErr w:type="spellEnd"/>
            <w:r w:rsidRPr="004F26FA">
              <w:rPr>
                <w:rFonts w:cs="Segoe UI Semilight"/>
                <w:lang w:eastAsia="en-GB"/>
              </w:rPr>
              <w:t xml:space="preserve"> is transforming into a firm focused on energy efficiency, offering measurement and emissions reducing solutions to its clients.</w:t>
            </w:r>
          </w:p>
          <w:p w14:paraId="4F3F942F" w14:textId="77777777" w:rsidR="00DA5D0F" w:rsidRPr="004F26FA" w:rsidRDefault="00DA5D0F" w:rsidP="00DA5D0F">
            <w:pPr>
              <w:spacing w:after="0" w:line="240" w:lineRule="auto"/>
              <w:jc w:val="center"/>
              <w:rPr>
                <w:rFonts w:cs="Segoe UI Semilight"/>
                <w:lang w:eastAsia="en-GB"/>
              </w:rPr>
            </w:pPr>
          </w:p>
          <w:p w14:paraId="5524C071" w14:textId="77777777" w:rsidR="00DA5D0F" w:rsidRDefault="00DA5D0F" w:rsidP="00DA5D0F">
            <w:pPr>
              <w:spacing w:after="0" w:line="240" w:lineRule="auto"/>
              <w:jc w:val="center"/>
              <w:rPr>
                <w:rFonts w:cs="Segoe UI Semilight"/>
                <w:lang w:eastAsia="en-GB"/>
              </w:rPr>
            </w:pPr>
            <w:proofErr w:type="spellStart"/>
            <w:r w:rsidRPr="004F26FA">
              <w:rPr>
                <w:rFonts w:cs="Segoe UI Semilight"/>
                <w:lang w:eastAsia="en-GB"/>
              </w:rPr>
              <w:t>Techem</w:t>
            </w:r>
            <w:proofErr w:type="spellEnd"/>
            <w:r w:rsidRPr="004F26FA">
              <w:rPr>
                <w:rFonts w:cs="Segoe UI Semilight"/>
                <w:lang w:eastAsia="en-GB"/>
              </w:rPr>
              <w:t xml:space="preserve"> has published its own “climate roadmap” and is actively tackling their GHG emissions. With their roadmap, they intend to reduce their total CO2 emissions by at least 42 percent by 2030 and achieve a long-term emissions reduction of at least 90 percent by 2045.</w:t>
            </w:r>
          </w:p>
          <w:p w14:paraId="7DF78211" w14:textId="77777777" w:rsidR="00DA5D0F" w:rsidRPr="004F26FA" w:rsidRDefault="00DA5D0F" w:rsidP="00AE6008">
            <w:pPr>
              <w:spacing w:after="0" w:line="240" w:lineRule="auto"/>
              <w:jc w:val="center"/>
              <w:rPr>
                <w:rFonts w:cs="Segoe UI Semilight"/>
                <w:lang w:eastAsia="en-GB"/>
              </w:rPr>
            </w:pPr>
          </w:p>
        </w:tc>
      </w:tr>
    </w:tbl>
    <w:p w14:paraId="480D5F80" w14:textId="7BF6A535" w:rsidR="00DA5D0F" w:rsidRPr="00C44B95" w:rsidRDefault="00DA5D0F" w:rsidP="007E6ED7">
      <w:pPr>
        <w:pStyle w:val="ListBullet3"/>
        <w:numPr>
          <w:ilvl w:val="0"/>
          <w:numId w:val="0"/>
        </w:numPr>
        <w:rPr>
          <w:bCs/>
          <w:i/>
          <w:iCs/>
        </w:rPr>
      </w:pPr>
      <w:r w:rsidRPr="00C26636">
        <w:rPr>
          <w:bCs/>
          <w:i/>
          <w:iCs/>
        </w:rPr>
        <w:t>*</w:t>
      </w:r>
      <w:r w:rsidRPr="0089486A">
        <w:rPr>
          <w:bCs/>
          <w:i/>
          <w:iCs/>
        </w:rPr>
        <w:t xml:space="preserve"> Private markets investments are the largest exposure within the </w:t>
      </w:r>
      <w:proofErr w:type="gramStart"/>
      <w:r>
        <w:rPr>
          <w:bCs/>
          <w:i/>
          <w:iCs/>
        </w:rPr>
        <w:t>F</w:t>
      </w:r>
      <w:r w:rsidRPr="0089486A">
        <w:rPr>
          <w:bCs/>
          <w:i/>
          <w:iCs/>
        </w:rPr>
        <w:t>und</w:t>
      </w:r>
      <w:proofErr w:type="gramEnd"/>
      <w:r w:rsidRPr="0089486A">
        <w:rPr>
          <w:bCs/>
          <w:i/>
          <w:iCs/>
        </w:rPr>
        <w:t xml:space="preserve"> and these are typically held directly, where Partners Group controls the board and therefore direction/strategy of the business. The Generation Fund's exposure in listed equity is us</w:t>
      </w:r>
      <w:r w:rsidRPr="00150E8C">
        <w:rPr>
          <w:bCs/>
          <w:i/>
          <w:iCs/>
        </w:rPr>
        <w:t>ually &lt;10%. As private companies, these initiatives are implemented by Partners Group rather than by a shareholder vote, as with listed equities.</w:t>
      </w:r>
      <w:r>
        <w:rPr>
          <w:bCs/>
          <w:i/>
          <w:iCs/>
        </w:rPr>
        <w:t xml:space="preserve"> </w:t>
      </w:r>
      <w:r w:rsidRPr="00861238">
        <w:rPr>
          <w:bCs/>
          <w:i/>
          <w:iCs/>
        </w:rPr>
        <w:t xml:space="preserve">Partners have therefore provided significant voting information </w:t>
      </w:r>
      <w:r>
        <w:rPr>
          <w:bCs/>
          <w:i/>
          <w:iCs/>
        </w:rPr>
        <w:t>on the private market investments where Partners have control of the board. Voting data is based on engagement topics implemented, rather than votes on a specific date.</w:t>
      </w:r>
      <w:bookmarkEnd w:id="1"/>
    </w:p>
    <w:p w14:paraId="787A52B8" w14:textId="129D72E4" w:rsidR="007E6ED7" w:rsidRPr="00193FE1" w:rsidRDefault="007E6ED7" w:rsidP="007E6ED7">
      <w:pPr>
        <w:pStyle w:val="ListBullet3"/>
        <w:numPr>
          <w:ilvl w:val="0"/>
          <w:numId w:val="0"/>
        </w:numPr>
        <w:rPr>
          <w:b/>
          <w:bCs/>
        </w:rPr>
      </w:pPr>
      <w:r w:rsidRPr="00193FE1">
        <w:rPr>
          <w:b/>
          <w:bCs/>
        </w:rPr>
        <w:lastRenderedPageBreak/>
        <w:t xml:space="preserve">I confirm that this Implementation Statement is </w:t>
      </w:r>
      <w:proofErr w:type="gramStart"/>
      <w:r w:rsidRPr="00193FE1">
        <w:rPr>
          <w:b/>
          <w:bCs/>
        </w:rPr>
        <w:t>accurate</w:t>
      </w:r>
      <w:proofErr w:type="gramEnd"/>
      <w:r w:rsidRPr="00193FE1">
        <w:rPr>
          <w:b/>
          <w:bCs/>
        </w:rPr>
        <w:t xml:space="preserve"> and representative of the </w:t>
      </w:r>
      <w:r w:rsidR="00F47177">
        <w:rPr>
          <w:b/>
          <w:bCs/>
        </w:rPr>
        <w:t>Trustees</w:t>
      </w:r>
      <w:r w:rsidRPr="00193FE1">
        <w:rPr>
          <w:b/>
          <w:bCs/>
        </w:rPr>
        <w:t xml:space="preserve"> investment policies followed during the year.</w:t>
      </w:r>
    </w:p>
    <w:p w14:paraId="78531EF6" w14:textId="77777777" w:rsidR="007E6ED7" w:rsidRDefault="007E6ED7" w:rsidP="003078B1">
      <w:pPr>
        <w:pStyle w:val="ListBullet3"/>
        <w:numPr>
          <w:ilvl w:val="0"/>
          <w:numId w:val="0"/>
        </w:numPr>
      </w:pPr>
    </w:p>
    <w:p w14:paraId="1192ADCD" w14:textId="2B297770" w:rsidR="003078B1" w:rsidRDefault="003078B1" w:rsidP="003078B1">
      <w:pPr>
        <w:pStyle w:val="ListBullet3"/>
        <w:numPr>
          <w:ilvl w:val="0"/>
          <w:numId w:val="0"/>
        </w:numPr>
      </w:pPr>
      <w:r w:rsidRPr="003078B1">
        <w:t xml:space="preserve">Signed: ___________________________, </w:t>
      </w:r>
    </w:p>
    <w:p w14:paraId="43A8F0E9" w14:textId="432EE340" w:rsidR="007E6ED7" w:rsidRDefault="007E6ED7" w:rsidP="003078B1">
      <w:pPr>
        <w:pStyle w:val="ListBullet3"/>
        <w:numPr>
          <w:ilvl w:val="0"/>
          <w:numId w:val="0"/>
        </w:numPr>
      </w:pPr>
    </w:p>
    <w:p w14:paraId="30BCD376" w14:textId="59546493" w:rsidR="007E6ED7" w:rsidRDefault="007E6ED7" w:rsidP="007E6ED7">
      <w:pPr>
        <w:pStyle w:val="ListBullet3"/>
        <w:numPr>
          <w:ilvl w:val="0"/>
          <w:numId w:val="0"/>
        </w:numPr>
      </w:pPr>
      <w:r>
        <w:t xml:space="preserve">On behalf of the </w:t>
      </w:r>
      <w:r w:rsidR="00F47177">
        <w:t>Trustees</w:t>
      </w:r>
      <w:r>
        <w:t xml:space="preserve"> of the CWG Limited Retirement Benefits Scheme</w:t>
      </w:r>
    </w:p>
    <w:p w14:paraId="432249D2" w14:textId="77777777" w:rsidR="003078B1" w:rsidRPr="003078B1" w:rsidRDefault="003078B1" w:rsidP="003078B1">
      <w:pPr>
        <w:pStyle w:val="ListBullet3"/>
        <w:numPr>
          <w:ilvl w:val="0"/>
          <w:numId w:val="0"/>
        </w:numPr>
      </w:pPr>
    </w:p>
    <w:p w14:paraId="1576C78C" w14:textId="77777777" w:rsidR="003078B1" w:rsidRPr="00EC6FB9" w:rsidRDefault="003078B1" w:rsidP="003078B1">
      <w:pPr>
        <w:pStyle w:val="ListBullet3"/>
        <w:numPr>
          <w:ilvl w:val="0"/>
          <w:numId w:val="0"/>
        </w:numPr>
      </w:pPr>
      <w:r w:rsidRPr="003078B1">
        <w:t>Date: ______________________________</w:t>
      </w:r>
    </w:p>
    <w:p w14:paraId="7C7B63E0" w14:textId="77777777" w:rsidR="003078B1" w:rsidRPr="00AB7B5D" w:rsidRDefault="003078B1" w:rsidP="00B40B92">
      <w:pPr>
        <w:pStyle w:val="ListBullet3"/>
        <w:numPr>
          <w:ilvl w:val="0"/>
          <w:numId w:val="0"/>
        </w:numPr>
      </w:pPr>
    </w:p>
    <w:sectPr w:rsidR="003078B1" w:rsidRPr="00AB7B5D" w:rsidSect="001F3AE3">
      <w:headerReference w:type="even" r:id="rId11"/>
      <w:headerReference w:type="default" r:id="rId12"/>
      <w:footerReference w:type="even" r:id="rId13"/>
      <w:footerReference w:type="default" r:id="rId14"/>
      <w:headerReference w:type="first" r:id="rId15"/>
      <w:footerReference w:type="first" r:id="rId16"/>
      <w:pgSz w:w="11906" w:h="16838" w:code="9"/>
      <w:pgMar w:top="1985" w:right="680" w:bottom="1440" w:left="680" w:header="454"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4BB66" w14:textId="77777777" w:rsidR="00646064" w:rsidRDefault="00646064" w:rsidP="001D2057">
      <w:r>
        <w:separator/>
      </w:r>
    </w:p>
    <w:p w14:paraId="10062A8C" w14:textId="77777777" w:rsidR="00646064" w:rsidRDefault="00646064"/>
    <w:p w14:paraId="579B0550" w14:textId="77777777" w:rsidR="00646064" w:rsidRDefault="00646064"/>
  </w:endnote>
  <w:endnote w:type="continuationSeparator" w:id="0">
    <w:p w14:paraId="1D188FC9" w14:textId="77777777" w:rsidR="00646064" w:rsidRDefault="00646064" w:rsidP="001D2057">
      <w:r>
        <w:continuationSeparator/>
      </w:r>
    </w:p>
    <w:p w14:paraId="5250D621" w14:textId="77777777" w:rsidR="00646064" w:rsidRDefault="00646064"/>
    <w:p w14:paraId="02338E1A" w14:textId="77777777" w:rsidR="00646064" w:rsidRDefault="006460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ree Rg">
    <w:altName w:val="Arial"/>
    <w:panose1 w:val="00000000000000000000"/>
    <w:charset w:val="00"/>
    <w:family w:val="modern"/>
    <w:notTrueType/>
    <w:pitch w:val="variable"/>
    <w:sig w:usb0="00000001" w:usb1="5000205B" w:usb2="00000000" w:usb3="00000000" w:csb0="0000009B" w:csb1="00000000"/>
  </w:font>
  <w:font w:name="Segoe UI Semilight">
    <w:panose1 w:val="020B04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17DB1" w14:textId="77777777" w:rsidR="00477D02" w:rsidRDefault="00477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632" w:type="dxa"/>
      <w:tblInd w:w="-142" w:type="dxa"/>
      <w:tblBorders>
        <w:top w:val="single" w:sz="2" w:space="0" w:color="00685B"/>
      </w:tblBorders>
      <w:tblLook w:val="0600" w:firstRow="0" w:lastRow="0" w:firstColumn="0" w:lastColumn="0" w:noHBand="1" w:noVBand="1"/>
    </w:tblPr>
    <w:tblGrid>
      <w:gridCol w:w="7655"/>
      <w:gridCol w:w="2977"/>
    </w:tblGrid>
    <w:tr w:rsidR="00FD6F7C" w:rsidRPr="00FD6F7C" w14:paraId="640A2B28" w14:textId="77777777" w:rsidTr="00FD6F7C">
      <w:trPr>
        <w:trHeight w:hRule="exact" w:val="255"/>
      </w:trPr>
      <w:tc>
        <w:tcPr>
          <w:tcW w:w="7655" w:type="dxa"/>
          <w:vAlign w:val="bottom"/>
        </w:tcPr>
        <w:p w14:paraId="640A2B26" w14:textId="77777777" w:rsidR="00DB3635" w:rsidRPr="00FD6F7C" w:rsidRDefault="00DB3635" w:rsidP="001F1F00">
          <w:pPr>
            <w:pStyle w:val="Footer"/>
            <w:rPr>
              <w:color w:val="00685B"/>
            </w:rPr>
          </w:pPr>
          <w:r w:rsidRPr="00FD6F7C">
            <w:rPr>
              <w:rFonts w:cs="Segoe UI"/>
              <w:b/>
              <w:color w:val="00685B"/>
            </w:rPr>
            <w:t>XPS</w:t>
          </w:r>
          <w:r w:rsidR="002F2EC9" w:rsidRPr="00FD6F7C">
            <w:rPr>
              <w:color w:val="00685B"/>
            </w:rPr>
            <w:t xml:space="preserve"> </w:t>
          </w:r>
          <w:r w:rsidR="001F1F00">
            <w:rPr>
              <w:color w:val="00685B"/>
            </w:rPr>
            <w:t>Investment</w:t>
          </w:r>
        </w:p>
      </w:tc>
      <w:tc>
        <w:tcPr>
          <w:tcW w:w="2977" w:type="dxa"/>
          <w:vAlign w:val="bottom"/>
        </w:tcPr>
        <w:p w14:paraId="640A2B27" w14:textId="77777777" w:rsidR="00DB3635" w:rsidRPr="00FD6F7C" w:rsidRDefault="00DB3635" w:rsidP="00DB3635">
          <w:pPr>
            <w:pStyle w:val="Footer"/>
            <w:jc w:val="right"/>
            <w:rPr>
              <w:rStyle w:val="PageNumber"/>
              <w:color w:val="00685B"/>
            </w:rPr>
          </w:pPr>
          <w:r w:rsidRPr="00FD6F7C">
            <w:rPr>
              <w:rStyle w:val="PageNumber"/>
              <w:color w:val="00685B"/>
            </w:rPr>
            <w:fldChar w:fldCharType="begin"/>
          </w:r>
          <w:r w:rsidRPr="00FD6F7C">
            <w:rPr>
              <w:rStyle w:val="PageNumber"/>
              <w:color w:val="00685B"/>
            </w:rPr>
            <w:instrText xml:space="preserve"> PAGE   \* MERGEFORMAT </w:instrText>
          </w:r>
          <w:r w:rsidRPr="00FD6F7C">
            <w:rPr>
              <w:rStyle w:val="PageNumber"/>
              <w:color w:val="00685B"/>
            </w:rPr>
            <w:fldChar w:fldCharType="separate"/>
          </w:r>
          <w:r w:rsidR="00E622D1">
            <w:rPr>
              <w:rStyle w:val="PageNumber"/>
              <w:noProof/>
              <w:color w:val="00685B"/>
            </w:rPr>
            <w:t>1</w:t>
          </w:r>
          <w:r w:rsidRPr="00FD6F7C">
            <w:rPr>
              <w:rStyle w:val="PageNumber"/>
              <w:color w:val="00685B"/>
            </w:rPr>
            <w:fldChar w:fldCharType="end"/>
          </w:r>
        </w:p>
      </w:tc>
    </w:tr>
  </w:tbl>
  <w:p w14:paraId="640A2B29" w14:textId="77777777" w:rsidR="00810BF8" w:rsidRDefault="00810BF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CB1AF" w14:textId="77777777" w:rsidR="00477D02" w:rsidRDefault="00477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39D0A" w14:textId="77777777" w:rsidR="00646064" w:rsidRDefault="00646064" w:rsidP="001D2057">
      <w:r>
        <w:separator/>
      </w:r>
    </w:p>
    <w:p w14:paraId="363C4CF8" w14:textId="77777777" w:rsidR="00646064" w:rsidRDefault="00646064"/>
    <w:p w14:paraId="426192BF" w14:textId="77777777" w:rsidR="00646064" w:rsidRDefault="00646064"/>
  </w:footnote>
  <w:footnote w:type="continuationSeparator" w:id="0">
    <w:p w14:paraId="3576C5C5" w14:textId="77777777" w:rsidR="00646064" w:rsidRDefault="00646064" w:rsidP="001D2057">
      <w:r>
        <w:continuationSeparator/>
      </w:r>
    </w:p>
    <w:p w14:paraId="288DEF95" w14:textId="77777777" w:rsidR="00646064" w:rsidRDefault="00646064"/>
    <w:p w14:paraId="682CF8E0" w14:textId="77777777" w:rsidR="00646064" w:rsidRDefault="006460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31923" w14:textId="77777777" w:rsidR="00477D02" w:rsidRDefault="00477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A2B25" w14:textId="77777777" w:rsidR="00810BF8" w:rsidRDefault="00E1459E">
    <w:r w:rsidRPr="00DB3635">
      <w:rPr>
        <w:noProof/>
        <w:lang w:eastAsia="en-GB"/>
      </w:rPr>
      <w:drawing>
        <wp:anchor distT="0" distB="0" distL="114300" distR="114300" simplePos="0" relativeHeight="251659264" behindDoc="1" locked="0" layoutInCell="1" allowOverlap="1" wp14:anchorId="640A2B2A" wp14:editId="640A2B2B">
          <wp:simplePos x="0" y="0"/>
          <wp:positionH relativeFrom="column">
            <wp:posOffset>-313</wp:posOffset>
          </wp:positionH>
          <wp:positionV relativeFrom="paragraph">
            <wp:posOffset>114300</wp:posOffset>
          </wp:positionV>
          <wp:extent cx="2174643" cy="54000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AND EVOLUTION\2018 - XPS PENSIONS\Logos\XPS_MasterLogos  (1)\XPS_MasterLogos\XPS Pensions Group\XPS Pensions Group Stacked Logos\XPS Stacked RGB\XPS_Stacked-RG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74643" cy="54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FBF90" w14:textId="77777777" w:rsidR="00477D02" w:rsidRDefault="00477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3.5pt;height:108pt" o:bullet="t">
        <v:imagedata r:id="rId1" o:title="bullet"/>
      </v:shape>
    </w:pict>
  </w:numPicBullet>
  <w:abstractNum w:abstractNumId="0" w15:restartNumberingAfterBreak="0">
    <w:nsid w:val="FFFFFF82"/>
    <w:multiLevelType w:val="singleLevel"/>
    <w:tmpl w:val="0280307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3AA027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C37621D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A0013F"/>
    <w:multiLevelType w:val="multilevel"/>
    <w:tmpl w:val="59BE59C4"/>
    <w:styleLink w:val="Style1"/>
    <w:lvl w:ilvl="0">
      <w:start w:val="1"/>
      <w:numFmt w:val="decimalZero"/>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194503"/>
    <w:multiLevelType w:val="hybridMultilevel"/>
    <w:tmpl w:val="AB22E774"/>
    <w:lvl w:ilvl="0" w:tplc="6A5CE106">
      <w:numFmt w:val="bullet"/>
      <w:lvlText w:val="–"/>
      <w:lvlJc w:val="left"/>
      <w:pPr>
        <w:ind w:left="720" w:hanging="360"/>
      </w:pPr>
      <w:rPr>
        <w:rFonts w:ascii="Bree Rg" w:eastAsiaTheme="minorHAnsi" w:hAnsi="Bree Rg"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0236F"/>
    <w:multiLevelType w:val="hybridMultilevel"/>
    <w:tmpl w:val="FE5463C2"/>
    <w:lvl w:ilvl="0" w:tplc="32BA51F0">
      <w:start w:val="1"/>
      <w:numFmt w:val="bullet"/>
      <w:lvlText w:val="•"/>
      <w:lvlJc w:val="left"/>
      <w:pPr>
        <w:ind w:left="720" w:hanging="360"/>
      </w:pPr>
      <w:rPr>
        <w:rFonts w:ascii="Arial" w:hAnsi="Arial" w:hint="default"/>
        <w:color w:val="00A9E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57BE8"/>
    <w:multiLevelType w:val="hybridMultilevel"/>
    <w:tmpl w:val="78F61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FD4C03"/>
    <w:multiLevelType w:val="multilevel"/>
    <w:tmpl w:val="7DFCC118"/>
    <w:lvl w:ilvl="0">
      <w:start w:val="1"/>
      <w:numFmt w:val="bullet"/>
      <w:pStyle w:val="ListBullet"/>
      <w:lvlText w:val="&gt;"/>
      <w:lvlJc w:val="left"/>
      <w:pPr>
        <w:tabs>
          <w:tab w:val="num" w:pos="170"/>
        </w:tabs>
        <w:ind w:left="170" w:hanging="170"/>
      </w:pPr>
      <w:rPr>
        <w:rFonts w:ascii="Segoe UI Semilight" w:hAnsi="Segoe UI Semilight" w:hint="default"/>
      </w:rPr>
    </w:lvl>
    <w:lvl w:ilvl="1">
      <w:start w:val="1"/>
      <w:numFmt w:val="bullet"/>
      <w:pStyle w:val="ListBullet2"/>
      <w:lvlText w:val="–"/>
      <w:lvlJc w:val="left"/>
      <w:pPr>
        <w:tabs>
          <w:tab w:val="num" w:pos="340"/>
        </w:tabs>
        <w:ind w:left="340" w:hanging="170"/>
      </w:pPr>
      <w:rPr>
        <w:rFonts w:ascii="Segoe UI Semilight" w:hAnsi="Segoe UI Semilight" w:hint="default"/>
      </w:rPr>
    </w:lvl>
    <w:lvl w:ilvl="2">
      <w:start w:val="1"/>
      <w:numFmt w:val="bullet"/>
      <w:pStyle w:val="ListBullet3"/>
      <w:lvlText w:val="–"/>
      <w:lvlJc w:val="left"/>
      <w:pPr>
        <w:tabs>
          <w:tab w:val="num" w:pos="510"/>
        </w:tabs>
        <w:ind w:left="510" w:hanging="170"/>
      </w:pPr>
      <w:rPr>
        <w:rFonts w:ascii="Segoe UI Semilight" w:hAnsi="Segoe UI Semilight" w:hint="default"/>
      </w:rPr>
    </w:lvl>
    <w:lvl w:ilvl="3">
      <w:start w:val="1"/>
      <w:numFmt w:val="bullet"/>
      <w:lvlText w:val=""/>
      <w:lvlJc w:val="left"/>
      <w:pPr>
        <w:tabs>
          <w:tab w:val="num" w:pos="680"/>
        </w:tabs>
        <w:ind w:left="680" w:hanging="170"/>
      </w:pPr>
      <w:rPr>
        <w:rFonts w:ascii="Symbol" w:hAnsi="Symbol" w:hint="default"/>
      </w:rPr>
    </w:lvl>
    <w:lvl w:ilvl="4">
      <w:start w:val="1"/>
      <w:numFmt w:val="bullet"/>
      <w:lvlText w:val="o"/>
      <w:lvlJc w:val="left"/>
      <w:pPr>
        <w:tabs>
          <w:tab w:val="num" w:pos="850"/>
        </w:tabs>
        <w:ind w:left="850" w:hanging="170"/>
      </w:pPr>
      <w:rPr>
        <w:rFonts w:ascii="Courier New" w:hAnsi="Courier New" w:cs="Courier New" w:hint="default"/>
      </w:rPr>
    </w:lvl>
    <w:lvl w:ilvl="5">
      <w:start w:val="1"/>
      <w:numFmt w:val="bullet"/>
      <w:lvlText w:val=""/>
      <w:lvlJc w:val="left"/>
      <w:pPr>
        <w:tabs>
          <w:tab w:val="num" w:pos="1020"/>
        </w:tabs>
        <w:ind w:left="1020" w:hanging="170"/>
      </w:pPr>
      <w:rPr>
        <w:rFonts w:ascii="Wingdings" w:hAnsi="Wingdings" w:hint="default"/>
      </w:rPr>
    </w:lvl>
    <w:lvl w:ilvl="6">
      <w:start w:val="1"/>
      <w:numFmt w:val="bullet"/>
      <w:lvlText w:val=""/>
      <w:lvlJc w:val="left"/>
      <w:pPr>
        <w:tabs>
          <w:tab w:val="num" w:pos="1190"/>
        </w:tabs>
        <w:ind w:left="1190" w:hanging="170"/>
      </w:pPr>
      <w:rPr>
        <w:rFonts w:ascii="Symbol" w:hAnsi="Symbol" w:hint="default"/>
      </w:rPr>
    </w:lvl>
    <w:lvl w:ilvl="7">
      <w:start w:val="1"/>
      <w:numFmt w:val="bullet"/>
      <w:lvlText w:val="o"/>
      <w:lvlJc w:val="left"/>
      <w:pPr>
        <w:tabs>
          <w:tab w:val="num" w:pos="1360"/>
        </w:tabs>
        <w:ind w:left="1360" w:hanging="170"/>
      </w:pPr>
      <w:rPr>
        <w:rFonts w:ascii="Courier New" w:hAnsi="Courier New" w:cs="Courier New" w:hint="default"/>
      </w:rPr>
    </w:lvl>
    <w:lvl w:ilvl="8">
      <w:start w:val="1"/>
      <w:numFmt w:val="bullet"/>
      <w:lvlText w:val=""/>
      <w:lvlJc w:val="left"/>
      <w:pPr>
        <w:tabs>
          <w:tab w:val="num" w:pos="1530"/>
        </w:tabs>
        <w:ind w:left="1530" w:hanging="170"/>
      </w:pPr>
      <w:rPr>
        <w:rFonts w:ascii="Wingdings" w:hAnsi="Wingdings" w:hint="default"/>
      </w:rPr>
    </w:lvl>
  </w:abstractNum>
  <w:abstractNum w:abstractNumId="8" w15:restartNumberingAfterBreak="0">
    <w:nsid w:val="21347DEF"/>
    <w:multiLevelType w:val="hybridMultilevel"/>
    <w:tmpl w:val="4C780B9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F7962"/>
    <w:multiLevelType w:val="hybridMultilevel"/>
    <w:tmpl w:val="BFA47EE2"/>
    <w:lvl w:ilvl="0" w:tplc="600AD6E6">
      <w:numFmt w:val="bullet"/>
      <w:lvlText w:val=""/>
      <w:lvlJc w:val="left"/>
      <w:pPr>
        <w:ind w:left="410" w:hanging="360"/>
      </w:pPr>
      <w:rPr>
        <w:rFonts w:ascii="Symbol" w:eastAsia="Times New Roman" w:hAnsi="Symbol" w:cs="Times New Roman"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0" w15:restartNumberingAfterBreak="0">
    <w:nsid w:val="230C2EE1"/>
    <w:multiLevelType w:val="hybridMultilevel"/>
    <w:tmpl w:val="6A6C42DA"/>
    <w:lvl w:ilvl="0" w:tplc="32BA51F0">
      <w:start w:val="1"/>
      <w:numFmt w:val="bullet"/>
      <w:lvlText w:val="•"/>
      <w:lvlJc w:val="left"/>
      <w:pPr>
        <w:ind w:left="720" w:hanging="360"/>
      </w:pPr>
      <w:rPr>
        <w:rFonts w:ascii="Arial" w:hAnsi="Arial" w:hint="default"/>
        <w:color w:val="00A9E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DD1C09"/>
    <w:multiLevelType w:val="multilevel"/>
    <w:tmpl w:val="5B0C3C8E"/>
    <w:lvl w:ilvl="0">
      <w:start w:val="1"/>
      <w:numFmt w:val="decimalZero"/>
      <w:lvlText w:val="%1"/>
      <w:lvlJc w:val="right"/>
      <w:pPr>
        <w:ind w:left="1134" w:hanging="227"/>
      </w:pPr>
      <w:rPr>
        <w:rFonts w:asciiTheme="minorHAnsi" w:hAnsiTheme="minorHAnsi" w:hint="default"/>
      </w:rPr>
    </w:lvl>
    <w:lvl w:ilvl="1">
      <w:start w:val="1"/>
      <w:numFmt w:val="decimalZero"/>
      <w:pStyle w:val="Heading2"/>
      <w:lvlText w:val="%1.%2"/>
      <w:lvlJc w:val="left"/>
      <w:pPr>
        <w:ind w:left="794" w:hanging="794"/>
      </w:pPr>
      <w:rPr>
        <w:rFonts w:hint="default"/>
      </w:rPr>
    </w:lvl>
    <w:lvl w:ilvl="2">
      <w:start w:val="1"/>
      <w:numFmt w:val="decimalZero"/>
      <w:pStyle w:val="Heading3"/>
      <w:lvlText w:val="%1.%2.%3"/>
      <w:lvlJc w:val="left"/>
      <w:pPr>
        <w:ind w:left="964" w:hanging="964"/>
      </w:pPr>
      <w:rPr>
        <w:rFonts w:hint="default"/>
      </w:rPr>
    </w:lvl>
    <w:lvl w:ilvl="3">
      <w:start w:val="1"/>
      <w:numFmt w:val="decimal"/>
      <w:lvlText w:val="%4."/>
      <w:lvlJc w:val="left"/>
      <w:pPr>
        <w:ind w:left="1588" w:firstLine="0"/>
      </w:pPr>
      <w:rPr>
        <w:rFonts w:hint="default"/>
      </w:rPr>
    </w:lvl>
    <w:lvl w:ilvl="4">
      <w:start w:val="1"/>
      <w:numFmt w:val="lowerLetter"/>
      <w:lvlText w:val="%5."/>
      <w:lvlJc w:val="left"/>
      <w:pPr>
        <w:ind w:left="1985" w:firstLine="0"/>
      </w:pPr>
      <w:rPr>
        <w:rFonts w:hint="default"/>
      </w:rPr>
    </w:lvl>
    <w:lvl w:ilvl="5">
      <w:start w:val="1"/>
      <w:numFmt w:val="lowerRoman"/>
      <w:lvlText w:val="%6."/>
      <w:lvlJc w:val="right"/>
      <w:pPr>
        <w:ind w:left="2382" w:firstLine="0"/>
      </w:pPr>
      <w:rPr>
        <w:rFonts w:hint="default"/>
      </w:rPr>
    </w:lvl>
    <w:lvl w:ilvl="6">
      <w:start w:val="1"/>
      <w:numFmt w:val="decimal"/>
      <w:lvlText w:val="%7."/>
      <w:lvlJc w:val="left"/>
      <w:pPr>
        <w:ind w:left="2779" w:firstLine="0"/>
      </w:pPr>
      <w:rPr>
        <w:rFonts w:hint="default"/>
      </w:rPr>
    </w:lvl>
    <w:lvl w:ilvl="7">
      <w:start w:val="1"/>
      <w:numFmt w:val="lowerLetter"/>
      <w:lvlText w:val="%8."/>
      <w:lvlJc w:val="left"/>
      <w:pPr>
        <w:ind w:left="3176" w:firstLine="0"/>
      </w:pPr>
      <w:rPr>
        <w:rFonts w:hint="default"/>
      </w:rPr>
    </w:lvl>
    <w:lvl w:ilvl="8">
      <w:start w:val="1"/>
      <w:numFmt w:val="lowerRoman"/>
      <w:lvlText w:val="%9."/>
      <w:lvlJc w:val="right"/>
      <w:pPr>
        <w:ind w:left="3573" w:firstLine="0"/>
      </w:pPr>
      <w:rPr>
        <w:rFonts w:hint="default"/>
      </w:rPr>
    </w:lvl>
  </w:abstractNum>
  <w:abstractNum w:abstractNumId="12" w15:restartNumberingAfterBreak="0">
    <w:nsid w:val="3CD15819"/>
    <w:multiLevelType w:val="hybridMultilevel"/>
    <w:tmpl w:val="205A7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B74DC"/>
    <w:multiLevelType w:val="hybridMultilevel"/>
    <w:tmpl w:val="43DEF636"/>
    <w:lvl w:ilvl="0" w:tplc="FA483BC4">
      <w:start w:val="1"/>
      <w:numFmt w:val="decimalZero"/>
      <w:pStyle w:val="Heading1"/>
      <w:lvlText w:val="%1"/>
      <w:lvlJc w:val="left"/>
      <w:pPr>
        <w:ind w:left="360" w:hanging="360"/>
      </w:pPr>
      <w:rPr>
        <w:rFonts w:ascii="Segoe UI Semilight" w:hAnsi="Segoe UI Semilight" w:hint="default"/>
        <w:b w:val="0"/>
        <w:i w:val="0"/>
        <w:sz w:val="6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4E13935"/>
    <w:multiLevelType w:val="hybridMultilevel"/>
    <w:tmpl w:val="BC96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F80E51"/>
    <w:multiLevelType w:val="hybridMultilevel"/>
    <w:tmpl w:val="8DFECCCA"/>
    <w:lvl w:ilvl="0" w:tplc="9F586326">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CD04C1"/>
    <w:multiLevelType w:val="hybridMultilevel"/>
    <w:tmpl w:val="386C1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F70539"/>
    <w:multiLevelType w:val="hybridMultilevel"/>
    <w:tmpl w:val="2BD05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5846B8"/>
    <w:multiLevelType w:val="hybridMultilevel"/>
    <w:tmpl w:val="D1A8D52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4D5D7C"/>
    <w:multiLevelType w:val="hybridMultilevel"/>
    <w:tmpl w:val="53987C3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25702B"/>
    <w:multiLevelType w:val="multilevel"/>
    <w:tmpl w:val="5484E6B8"/>
    <w:lvl w:ilvl="0">
      <w:start w:val="1"/>
      <w:numFmt w:val="upperLetter"/>
      <w:pStyle w:val="AppendixHeading1"/>
      <w:suff w:val="nothing"/>
      <w:lvlText w:val="Appendix %1"/>
      <w:lvlJc w:val="left"/>
      <w:pPr>
        <w:ind w:left="0" w:firstLine="0"/>
      </w:pPr>
      <w:rPr>
        <w:rFonts w:hint="default"/>
      </w:rPr>
    </w:lvl>
    <w:lvl w:ilvl="1">
      <w:start w:val="1"/>
      <w:numFmt w:val="decimalZero"/>
      <w:pStyle w:val="AppendixHeading2"/>
      <w:lvlText w:val="%1.%2"/>
      <w:lvlJc w:val="left"/>
      <w:pPr>
        <w:ind w:left="680" w:hanging="680"/>
      </w:pPr>
      <w:rPr>
        <w:rFonts w:hint="default"/>
      </w:rPr>
    </w:lvl>
    <w:lvl w:ilvl="2">
      <w:start w:val="1"/>
      <w:numFmt w:val="decimalZero"/>
      <w:pStyle w:val="AppendixHeading3"/>
      <w:lvlText w:val="%1.%2.%3"/>
      <w:lvlJc w:val="left"/>
      <w:pPr>
        <w:ind w:left="907" w:hanging="907"/>
      </w:pPr>
      <w:rPr>
        <w:rFonts w:hint="default"/>
      </w:rPr>
    </w:lvl>
    <w:lvl w:ilvl="3">
      <w:start w:val="1"/>
      <w:numFmt w:val="none"/>
      <w:suff w:val="space"/>
      <w:lvlText w:val=""/>
      <w:lvlJc w:val="left"/>
      <w:pPr>
        <w:ind w:left="0" w:firstLine="0"/>
      </w:pPr>
      <w:rPr>
        <w:rFonts w:ascii="Arial" w:hAnsi="Arial" w:hint="default"/>
        <w:b w:val="0"/>
        <w:i w:val="0"/>
        <w:caps w:val="0"/>
        <w:strike w:val="0"/>
        <w:dstrike w:val="0"/>
        <w:vanish w:val="0"/>
        <w:color w:val="623480"/>
        <w:sz w:val="36"/>
        <w:u w:val="none"/>
        <w:vertAlign w:val="baseline"/>
      </w:rPr>
    </w:lvl>
    <w:lvl w:ilvl="4">
      <w:start w:val="1"/>
      <w:numFmt w:val="none"/>
      <w:lvlText w:val=""/>
      <w:lvlJc w:val="left"/>
      <w:pPr>
        <w:tabs>
          <w:tab w:val="num" w:pos="567"/>
        </w:tabs>
        <w:ind w:left="567" w:hanging="567"/>
      </w:pPr>
      <w:rPr>
        <w:rFonts w:hint="default"/>
      </w:rPr>
    </w:lvl>
    <w:lvl w:ilvl="5">
      <w:start w:val="1"/>
      <w:numFmt w:val="none"/>
      <w:suff w:val="nothing"/>
      <w:lvlText w:val=""/>
      <w:lvlJc w:val="left"/>
      <w:pPr>
        <w:ind w:left="0" w:firstLine="0"/>
      </w:pPr>
      <w:rPr>
        <w:rFonts w:hint="default"/>
      </w:rPr>
    </w:lvl>
    <w:lvl w:ilvl="6">
      <w:start w:val="1"/>
      <w:numFmt w:val="decimal"/>
      <w:lvlText w:val="%4"/>
      <w:lvlJc w:val="left"/>
      <w:pPr>
        <w:tabs>
          <w:tab w:val="num" w:pos="0"/>
        </w:tabs>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D23237E"/>
    <w:multiLevelType w:val="hybridMultilevel"/>
    <w:tmpl w:val="A95E2004"/>
    <w:lvl w:ilvl="0" w:tplc="9640A5D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63DEC"/>
    <w:multiLevelType w:val="hybridMultilevel"/>
    <w:tmpl w:val="7646BBE2"/>
    <w:lvl w:ilvl="0" w:tplc="6E22718E">
      <w:start w:val="1"/>
      <w:numFmt w:val="bullet"/>
      <w:lvlText w:val="–"/>
      <w:lvlJc w:val="left"/>
      <w:pPr>
        <w:ind w:left="720" w:hanging="360"/>
      </w:pPr>
      <w:rPr>
        <w:rFonts w:ascii="Bree Rg" w:hAnsi="Bree Rg" w:hint="default"/>
        <w:color w:val="00A9E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3370842">
    <w:abstractNumId w:val="4"/>
  </w:num>
  <w:num w:numId="2" w16cid:durableId="1602567153">
    <w:abstractNumId w:val="21"/>
  </w:num>
  <w:num w:numId="3" w16cid:durableId="450637219">
    <w:abstractNumId w:val="14"/>
  </w:num>
  <w:num w:numId="4" w16cid:durableId="1877504344">
    <w:abstractNumId w:val="10"/>
  </w:num>
  <w:num w:numId="5" w16cid:durableId="700935817">
    <w:abstractNumId w:val="5"/>
  </w:num>
  <w:num w:numId="6" w16cid:durableId="658074414">
    <w:abstractNumId w:val="22"/>
  </w:num>
  <w:num w:numId="7" w16cid:durableId="1834949103">
    <w:abstractNumId w:val="11"/>
  </w:num>
  <w:num w:numId="8" w16cid:durableId="1042368132">
    <w:abstractNumId w:val="3"/>
  </w:num>
  <w:num w:numId="9" w16cid:durableId="1929077152">
    <w:abstractNumId w:val="2"/>
  </w:num>
  <w:num w:numId="10" w16cid:durableId="163713310">
    <w:abstractNumId w:val="1"/>
  </w:num>
  <w:num w:numId="11" w16cid:durableId="1998682526">
    <w:abstractNumId w:val="0"/>
  </w:num>
  <w:num w:numId="12" w16cid:durableId="1487090058">
    <w:abstractNumId w:val="7"/>
  </w:num>
  <w:num w:numId="13" w16cid:durableId="1363625206">
    <w:abstractNumId w:val="15"/>
  </w:num>
  <w:num w:numId="14" w16cid:durableId="1720014966">
    <w:abstractNumId w:val="7"/>
  </w:num>
  <w:num w:numId="15" w16cid:durableId="14815778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7043104">
    <w:abstractNumId w:val="20"/>
  </w:num>
  <w:num w:numId="17" w16cid:durableId="1831828375">
    <w:abstractNumId w:val="6"/>
  </w:num>
  <w:num w:numId="18" w16cid:durableId="18051420">
    <w:abstractNumId w:val="17"/>
  </w:num>
  <w:num w:numId="19" w16cid:durableId="1996253088">
    <w:abstractNumId w:val="12"/>
  </w:num>
  <w:num w:numId="20" w16cid:durableId="811292105">
    <w:abstractNumId w:val="16"/>
  </w:num>
  <w:num w:numId="21" w16cid:durableId="2050372572">
    <w:abstractNumId w:val="13"/>
  </w:num>
  <w:num w:numId="22" w16cid:durableId="2134517802">
    <w:abstractNumId w:val="7"/>
  </w:num>
  <w:num w:numId="23" w16cid:durableId="822234716">
    <w:abstractNumId w:val="18"/>
  </w:num>
  <w:num w:numId="24" w16cid:durableId="1731805605">
    <w:abstractNumId w:val="19"/>
  </w:num>
  <w:num w:numId="25" w16cid:durableId="1760322227">
    <w:abstractNumId w:val="9"/>
  </w:num>
  <w:num w:numId="26" w16cid:durableId="4223431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7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758"/>
    <w:rsid w:val="000035CD"/>
    <w:rsid w:val="000250EE"/>
    <w:rsid w:val="000305B4"/>
    <w:rsid w:val="00032CA8"/>
    <w:rsid w:val="00037F81"/>
    <w:rsid w:val="000537B2"/>
    <w:rsid w:val="00056D80"/>
    <w:rsid w:val="0008110F"/>
    <w:rsid w:val="000A1B2F"/>
    <w:rsid w:val="000B2955"/>
    <w:rsid w:val="000C0436"/>
    <w:rsid w:val="000C3E7F"/>
    <w:rsid w:val="000E18ED"/>
    <w:rsid w:val="000E250C"/>
    <w:rsid w:val="000E25A2"/>
    <w:rsid w:val="000E5753"/>
    <w:rsid w:val="00106F9E"/>
    <w:rsid w:val="00112753"/>
    <w:rsid w:val="00115A9D"/>
    <w:rsid w:val="00117B3A"/>
    <w:rsid w:val="00120B17"/>
    <w:rsid w:val="00140A28"/>
    <w:rsid w:val="00153CA2"/>
    <w:rsid w:val="00155751"/>
    <w:rsid w:val="0016279A"/>
    <w:rsid w:val="001627F1"/>
    <w:rsid w:val="00165802"/>
    <w:rsid w:val="00175224"/>
    <w:rsid w:val="00196AE8"/>
    <w:rsid w:val="001B3B2F"/>
    <w:rsid w:val="001C1CBF"/>
    <w:rsid w:val="001D1AF0"/>
    <w:rsid w:val="001D2057"/>
    <w:rsid w:val="001D3416"/>
    <w:rsid w:val="001D4357"/>
    <w:rsid w:val="001E3927"/>
    <w:rsid w:val="001E77BD"/>
    <w:rsid w:val="001F1F00"/>
    <w:rsid w:val="001F3AE3"/>
    <w:rsid w:val="0020140B"/>
    <w:rsid w:val="00213FF2"/>
    <w:rsid w:val="002229CC"/>
    <w:rsid w:val="00222D3F"/>
    <w:rsid w:val="002237EB"/>
    <w:rsid w:val="00223918"/>
    <w:rsid w:val="00244042"/>
    <w:rsid w:val="00244B84"/>
    <w:rsid w:val="00256254"/>
    <w:rsid w:val="00256D67"/>
    <w:rsid w:val="00263B1A"/>
    <w:rsid w:val="00282F5F"/>
    <w:rsid w:val="00283CF9"/>
    <w:rsid w:val="00286B1C"/>
    <w:rsid w:val="00290061"/>
    <w:rsid w:val="00295537"/>
    <w:rsid w:val="00297FAD"/>
    <w:rsid w:val="002B06CA"/>
    <w:rsid w:val="002B39B9"/>
    <w:rsid w:val="002C0B9C"/>
    <w:rsid w:val="002C48BE"/>
    <w:rsid w:val="002C4CDC"/>
    <w:rsid w:val="002D56AD"/>
    <w:rsid w:val="002E2EB2"/>
    <w:rsid w:val="002F19ED"/>
    <w:rsid w:val="002F2EC9"/>
    <w:rsid w:val="003001A0"/>
    <w:rsid w:val="003078B1"/>
    <w:rsid w:val="0031076B"/>
    <w:rsid w:val="00314B2F"/>
    <w:rsid w:val="003150CA"/>
    <w:rsid w:val="00321CDF"/>
    <w:rsid w:val="0034340F"/>
    <w:rsid w:val="00346930"/>
    <w:rsid w:val="00347567"/>
    <w:rsid w:val="00352E03"/>
    <w:rsid w:val="003566AD"/>
    <w:rsid w:val="003611E2"/>
    <w:rsid w:val="00377753"/>
    <w:rsid w:val="00381E5F"/>
    <w:rsid w:val="003A0055"/>
    <w:rsid w:val="003A0352"/>
    <w:rsid w:val="003B0F74"/>
    <w:rsid w:val="003B67E5"/>
    <w:rsid w:val="003C0ED4"/>
    <w:rsid w:val="003C430A"/>
    <w:rsid w:val="003C4D86"/>
    <w:rsid w:val="003D4596"/>
    <w:rsid w:val="003E7194"/>
    <w:rsid w:val="003F2BFD"/>
    <w:rsid w:val="003F5886"/>
    <w:rsid w:val="003F6999"/>
    <w:rsid w:val="00413FE9"/>
    <w:rsid w:val="00421276"/>
    <w:rsid w:val="00427108"/>
    <w:rsid w:val="00447270"/>
    <w:rsid w:val="00460D0B"/>
    <w:rsid w:val="00465453"/>
    <w:rsid w:val="00477D02"/>
    <w:rsid w:val="004814D8"/>
    <w:rsid w:val="00485B85"/>
    <w:rsid w:val="00491B08"/>
    <w:rsid w:val="00493CC4"/>
    <w:rsid w:val="004962A5"/>
    <w:rsid w:val="004A3ABB"/>
    <w:rsid w:val="004B059C"/>
    <w:rsid w:val="004B7323"/>
    <w:rsid w:val="004C0B71"/>
    <w:rsid w:val="004C2FD7"/>
    <w:rsid w:val="004D24F5"/>
    <w:rsid w:val="004D5CAE"/>
    <w:rsid w:val="004D6D10"/>
    <w:rsid w:val="004E3912"/>
    <w:rsid w:val="0050037D"/>
    <w:rsid w:val="00501F4F"/>
    <w:rsid w:val="0050258C"/>
    <w:rsid w:val="00533A20"/>
    <w:rsid w:val="00534758"/>
    <w:rsid w:val="00535EC1"/>
    <w:rsid w:val="00536BA3"/>
    <w:rsid w:val="00537B96"/>
    <w:rsid w:val="0054219D"/>
    <w:rsid w:val="00562EF7"/>
    <w:rsid w:val="00564FFF"/>
    <w:rsid w:val="00575B3E"/>
    <w:rsid w:val="005837B6"/>
    <w:rsid w:val="00583F45"/>
    <w:rsid w:val="00590972"/>
    <w:rsid w:val="005A6747"/>
    <w:rsid w:val="005B18FF"/>
    <w:rsid w:val="005B451A"/>
    <w:rsid w:val="005C6056"/>
    <w:rsid w:val="005D403C"/>
    <w:rsid w:val="005D4886"/>
    <w:rsid w:val="005E0666"/>
    <w:rsid w:val="005E700D"/>
    <w:rsid w:val="005F3C56"/>
    <w:rsid w:val="00600389"/>
    <w:rsid w:val="0060787E"/>
    <w:rsid w:val="00620909"/>
    <w:rsid w:val="00620E67"/>
    <w:rsid w:val="006323B6"/>
    <w:rsid w:val="006448DE"/>
    <w:rsid w:val="00646064"/>
    <w:rsid w:val="00652100"/>
    <w:rsid w:val="006543CA"/>
    <w:rsid w:val="00666306"/>
    <w:rsid w:val="00673E07"/>
    <w:rsid w:val="006741FE"/>
    <w:rsid w:val="006935C0"/>
    <w:rsid w:val="00694CD2"/>
    <w:rsid w:val="00695BD7"/>
    <w:rsid w:val="006C73AC"/>
    <w:rsid w:val="006D26A1"/>
    <w:rsid w:val="006E1888"/>
    <w:rsid w:val="006E4CD1"/>
    <w:rsid w:val="006E55F3"/>
    <w:rsid w:val="006F14E7"/>
    <w:rsid w:val="006F51E2"/>
    <w:rsid w:val="00700427"/>
    <w:rsid w:val="00716A34"/>
    <w:rsid w:val="00717232"/>
    <w:rsid w:val="0072381B"/>
    <w:rsid w:val="00727080"/>
    <w:rsid w:val="00735EB9"/>
    <w:rsid w:val="007402C9"/>
    <w:rsid w:val="0075073B"/>
    <w:rsid w:val="00750BF3"/>
    <w:rsid w:val="007523ED"/>
    <w:rsid w:val="007542DD"/>
    <w:rsid w:val="0076312D"/>
    <w:rsid w:val="0078033E"/>
    <w:rsid w:val="00781916"/>
    <w:rsid w:val="00781D8F"/>
    <w:rsid w:val="00794292"/>
    <w:rsid w:val="0079690B"/>
    <w:rsid w:val="007A4C5C"/>
    <w:rsid w:val="007A5997"/>
    <w:rsid w:val="007B5F35"/>
    <w:rsid w:val="007C30BA"/>
    <w:rsid w:val="007C5ADF"/>
    <w:rsid w:val="007D2C21"/>
    <w:rsid w:val="007D76D1"/>
    <w:rsid w:val="007E18E6"/>
    <w:rsid w:val="007E6ED7"/>
    <w:rsid w:val="007F577F"/>
    <w:rsid w:val="00804173"/>
    <w:rsid w:val="0080592E"/>
    <w:rsid w:val="00810BF8"/>
    <w:rsid w:val="00817442"/>
    <w:rsid w:val="00824088"/>
    <w:rsid w:val="00825C66"/>
    <w:rsid w:val="00825EEF"/>
    <w:rsid w:val="00826C05"/>
    <w:rsid w:val="00826CFB"/>
    <w:rsid w:val="00831BA0"/>
    <w:rsid w:val="00833C8B"/>
    <w:rsid w:val="0084589F"/>
    <w:rsid w:val="00851695"/>
    <w:rsid w:val="008569F5"/>
    <w:rsid w:val="00856F9E"/>
    <w:rsid w:val="00857D1B"/>
    <w:rsid w:val="00857D86"/>
    <w:rsid w:val="0086425D"/>
    <w:rsid w:val="00866060"/>
    <w:rsid w:val="008760BD"/>
    <w:rsid w:val="0088439B"/>
    <w:rsid w:val="0088440F"/>
    <w:rsid w:val="008874F8"/>
    <w:rsid w:val="008A1011"/>
    <w:rsid w:val="008A7E73"/>
    <w:rsid w:val="008B7367"/>
    <w:rsid w:val="008E4FA2"/>
    <w:rsid w:val="00913136"/>
    <w:rsid w:val="00916659"/>
    <w:rsid w:val="009242FC"/>
    <w:rsid w:val="0092487B"/>
    <w:rsid w:val="00927436"/>
    <w:rsid w:val="00933A11"/>
    <w:rsid w:val="00946907"/>
    <w:rsid w:val="00954271"/>
    <w:rsid w:val="0095696C"/>
    <w:rsid w:val="00957A72"/>
    <w:rsid w:val="00994DCA"/>
    <w:rsid w:val="009C7895"/>
    <w:rsid w:val="009D17BC"/>
    <w:rsid w:val="009D6617"/>
    <w:rsid w:val="009D7246"/>
    <w:rsid w:val="009E157D"/>
    <w:rsid w:val="009E3899"/>
    <w:rsid w:val="009E6FCB"/>
    <w:rsid w:val="009F07E3"/>
    <w:rsid w:val="009F0B1C"/>
    <w:rsid w:val="009F5A8D"/>
    <w:rsid w:val="00A029D6"/>
    <w:rsid w:val="00A14239"/>
    <w:rsid w:val="00A16221"/>
    <w:rsid w:val="00A20AB4"/>
    <w:rsid w:val="00A21EDF"/>
    <w:rsid w:val="00A23D23"/>
    <w:rsid w:val="00A33C3B"/>
    <w:rsid w:val="00A57ECD"/>
    <w:rsid w:val="00A75522"/>
    <w:rsid w:val="00A77E18"/>
    <w:rsid w:val="00A806F3"/>
    <w:rsid w:val="00A81915"/>
    <w:rsid w:val="00A82B2F"/>
    <w:rsid w:val="00A9061E"/>
    <w:rsid w:val="00A91254"/>
    <w:rsid w:val="00AA00DF"/>
    <w:rsid w:val="00AA1CC6"/>
    <w:rsid w:val="00AA425F"/>
    <w:rsid w:val="00AA7954"/>
    <w:rsid w:val="00AB7B5D"/>
    <w:rsid w:val="00AD1916"/>
    <w:rsid w:val="00AD4638"/>
    <w:rsid w:val="00AE24D9"/>
    <w:rsid w:val="00AE3822"/>
    <w:rsid w:val="00AE6BFF"/>
    <w:rsid w:val="00AE7462"/>
    <w:rsid w:val="00B01FFE"/>
    <w:rsid w:val="00B04772"/>
    <w:rsid w:val="00B067CD"/>
    <w:rsid w:val="00B0752A"/>
    <w:rsid w:val="00B11D2C"/>
    <w:rsid w:val="00B17E79"/>
    <w:rsid w:val="00B32C7E"/>
    <w:rsid w:val="00B40B92"/>
    <w:rsid w:val="00B45A6D"/>
    <w:rsid w:val="00B719CD"/>
    <w:rsid w:val="00B75C8C"/>
    <w:rsid w:val="00B9483C"/>
    <w:rsid w:val="00BB1C73"/>
    <w:rsid w:val="00BB439A"/>
    <w:rsid w:val="00BB78EB"/>
    <w:rsid w:val="00BC12D7"/>
    <w:rsid w:val="00BD2A2A"/>
    <w:rsid w:val="00BD4706"/>
    <w:rsid w:val="00BD7BE1"/>
    <w:rsid w:val="00BE30DD"/>
    <w:rsid w:val="00BF16F6"/>
    <w:rsid w:val="00C00AB7"/>
    <w:rsid w:val="00C23BD1"/>
    <w:rsid w:val="00C253A9"/>
    <w:rsid w:val="00C27FBA"/>
    <w:rsid w:val="00C30B41"/>
    <w:rsid w:val="00C32239"/>
    <w:rsid w:val="00C34EF8"/>
    <w:rsid w:val="00C44B95"/>
    <w:rsid w:val="00C5270D"/>
    <w:rsid w:val="00C56F50"/>
    <w:rsid w:val="00C662DD"/>
    <w:rsid w:val="00C92865"/>
    <w:rsid w:val="00CA249F"/>
    <w:rsid w:val="00CB0E2E"/>
    <w:rsid w:val="00CB1581"/>
    <w:rsid w:val="00CB18F3"/>
    <w:rsid w:val="00CC49E5"/>
    <w:rsid w:val="00CD0857"/>
    <w:rsid w:val="00CD665A"/>
    <w:rsid w:val="00CE25C0"/>
    <w:rsid w:val="00CF57AC"/>
    <w:rsid w:val="00D002A2"/>
    <w:rsid w:val="00D0649A"/>
    <w:rsid w:val="00D066AC"/>
    <w:rsid w:val="00D1443F"/>
    <w:rsid w:val="00D20412"/>
    <w:rsid w:val="00D44A54"/>
    <w:rsid w:val="00D55178"/>
    <w:rsid w:val="00D55CC2"/>
    <w:rsid w:val="00D628D7"/>
    <w:rsid w:val="00D64FB7"/>
    <w:rsid w:val="00D678B1"/>
    <w:rsid w:val="00D711A3"/>
    <w:rsid w:val="00D71DDF"/>
    <w:rsid w:val="00D71DF7"/>
    <w:rsid w:val="00D75C64"/>
    <w:rsid w:val="00D80D76"/>
    <w:rsid w:val="00D83952"/>
    <w:rsid w:val="00D91B25"/>
    <w:rsid w:val="00DA5D0F"/>
    <w:rsid w:val="00DB2712"/>
    <w:rsid w:val="00DB3635"/>
    <w:rsid w:val="00DB5F4A"/>
    <w:rsid w:val="00DD3026"/>
    <w:rsid w:val="00DD7D68"/>
    <w:rsid w:val="00E0120A"/>
    <w:rsid w:val="00E0655E"/>
    <w:rsid w:val="00E07423"/>
    <w:rsid w:val="00E1459E"/>
    <w:rsid w:val="00E21D28"/>
    <w:rsid w:val="00E258A5"/>
    <w:rsid w:val="00E26B49"/>
    <w:rsid w:val="00E32558"/>
    <w:rsid w:val="00E40DA4"/>
    <w:rsid w:val="00E56AC3"/>
    <w:rsid w:val="00E622D1"/>
    <w:rsid w:val="00E9256F"/>
    <w:rsid w:val="00E950AB"/>
    <w:rsid w:val="00EA088E"/>
    <w:rsid w:val="00EB003B"/>
    <w:rsid w:val="00EC160A"/>
    <w:rsid w:val="00EE0713"/>
    <w:rsid w:val="00EE3395"/>
    <w:rsid w:val="00F04C21"/>
    <w:rsid w:val="00F0664B"/>
    <w:rsid w:val="00F07680"/>
    <w:rsid w:val="00F1400E"/>
    <w:rsid w:val="00F14CE2"/>
    <w:rsid w:val="00F1782E"/>
    <w:rsid w:val="00F205A1"/>
    <w:rsid w:val="00F23B8E"/>
    <w:rsid w:val="00F256AC"/>
    <w:rsid w:val="00F256B7"/>
    <w:rsid w:val="00F338CC"/>
    <w:rsid w:val="00F40CF5"/>
    <w:rsid w:val="00F47177"/>
    <w:rsid w:val="00F61B16"/>
    <w:rsid w:val="00F63392"/>
    <w:rsid w:val="00F76B5F"/>
    <w:rsid w:val="00F90406"/>
    <w:rsid w:val="00F91DF1"/>
    <w:rsid w:val="00FA6A95"/>
    <w:rsid w:val="00FA6C4F"/>
    <w:rsid w:val="00FB3545"/>
    <w:rsid w:val="00FB442B"/>
    <w:rsid w:val="00FB45A0"/>
    <w:rsid w:val="00FB5C1C"/>
    <w:rsid w:val="00FD02C6"/>
    <w:rsid w:val="00FD3702"/>
    <w:rsid w:val="00FD4C29"/>
    <w:rsid w:val="00FD6F7C"/>
    <w:rsid w:val="00FE26F9"/>
    <w:rsid w:val="00FF2B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640A2B11"/>
  <w15:docId w15:val="{024ADCAB-5858-4804-A80E-2E199553D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ja-JP" w:bidi="ar-SA"/>
      </w:rPr>
    </w:rPrDefault>
    <w:pPrDefault>
      <w:pPr>
        <w:spacing w:line="235"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DCA"/>
    <w:pPr>
      <w:spacing w:after="100"/>
    </w:pPr>
    <w:rPr>
      <w:rFonts w:ascii="Segoe UI Semilight" w:eastAsia="Times New Roman" w:hAnsi="Segoe UI Semilight" w:cs="Times New Roman"/>
      <w:lang w:eastAsia="en-US"/>
    </w:rPr>
  </w:style>
  <w:style w:type="paragraph" w:styleId="Heading1">
    <w:name w:val="heading 1"/>
    <w:basedOn w:val="Normal"/>
    <w:next w:val="Normal"/>
    <w:link w:val="Heading1Char"/>
    <w:uiPriority w:val="1"/>
    <w:qFormat/>
    <w:rsid w:val="00620E67"/>
    <w:pPr>
      <w:keepNext/>
      <w:pageBreakBefore/>
      <w:numPr>
        <w:numId w:val="21"/>
      </w:numPr>
      <w:spacing w:line="192" w:lineRule="auto"/>
      <w:ind w:left="851" w:hanging="851"/>
      <w:outlineLvl w:val="0"/>
    </w:pPr>
    <w:rPr>
      <w:rFonts w:ascii="Segoe UI" w:eastAsiaTheme="majorEastAsia" w:hAnsi="Segoe UI" w:cs="Segoe UI"/>
      <w:b/>
      <w:sz w:val="60"/>
      <w:szCs w:val="32"/>
    </w:rPr>
  </w:style>
  <w:style w:type="paragraph" w:styleId="Heading2">
    <w:name w:val="heading 2"/>
    <w:next w:val="Normal"/>
    <w:link w:val="Heading2Char"/>
    <w:uiPriority w:val="1"/>
    <w:qFormat/>
    <w:rsid w:val="00F40CF5"/>
    <w:pPr>
      <w:keepNext/>
      <w:numPr>
        <w:ilvl w:val="1"/>
        <w:numId w:val="7"/>
      </w:numPr>
      <w:pBdr>
        <w:bottom w:val="single" w:sz="2" w:space="3" w:color="00A9E0" w:themeColor="text2"/>
      </w:pBdr>
      <w:spacing w:before="360" w:after="60"/>
      <w:outlineLvl w:val="1"/>
    </w:pPr>
    <w:rPr>
      <w:rFonts w:ascii="Segoe UI" w:hAnsi="Segoe UI"/>
      <w:b/>
      <w:color w:val="00A9E0" w:themeColor="text2"/>
      <w:sz w:val="24"/>
    </w:rPr>
  </w:style>
  <w:style w:type="paragraph" w:styleId="Heading3">
    <w:name w:val="heading 3"/>
    <w:next w:val="Normal"/>
    <w:link w:val="Heading3Char"/>
    <w:uiPriority w:val="1"/>
    <w:qFormat/>
    <w:rsid w:val="00BC12D7"/>
    <w:pPr>
      <w:keepNext/>
      <w:numPr>
        <w:ilvl w:val="2"/>
        <w:numId w:val="7"/>
      </w:numPr>
      <w:spacing w:before="100"/>
      <w:outlineLvl w:val="2"/>
    </w:pPr>
    <w:rPr>
      <w:rFonts w:ascii="Segoe UI" w:hAnsi="Segoe UI"/>
      <w:b/>
    </w:rPr>
  </w:style>
  <w:style w:type="paragraph" w:styleId="Heading4">
    <w:name w:val="heading 4"/>
    <w:basedOn w:val="Normal"/>
    <w:next w:val="Normal"/>
    <w:link w:val="Heading4Char"/>
    <w:uiPriority w:val="9"/>
    <w:semiHidden/>
    <w:qFormat/>
    <w:rsid w:val="00283CF9"/>
    <w:pPr>
      <w:spacing w:after="0"/>
      <w:outlineLvl w:val="3"/>
    </w:pPr>
    <w:rPr>
      <w:b/>
    </w:rPr>
  </w:style>
  <w:style w:type="paragraph" w:styleId="Heading7">
    <w:name w:val="heading 7"/>
    <w:basedOn w:val="Normal"/>
    <w:next w:val="Normal"/>
    <w:link w:val="Heading7Char"/>
    <w:uiPriority w:val="9"/>
    <w:semiHidden/>
    <w:qFormat/>
    <w:rsid w:val="005F3C5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C3E7F"/>
    <w:rPr>
      <w:rFonts w:ascii="Segoe UI" w:hAnsi="Segoe UI"/>
      <w:b/>
    </w:rPr>
  </w:style>
  <w:style w:type="paragraph" w:styleId="TOC2">
    <w:name w:val="toc 2"/>
    <w:basedOn w:val="Normal"/>
    <w:next w:val="Normal"/>
    <w:autoRedefine/>
    <w:uiPriority w:val="39"/>
    <w:rsid w:val="000C3E7F"/>
    <w:pPr>
      <w:tabs>
        <w:tab w:val="left" w:pos="567"/>
        <w:tab w:val="right" w:pos="8505"/>
      </w:tabs>
      <w:spacing w:before="100" w:after="0"/>
      <w:ind w:left="567"/>
    </w:pPr>
    <w:rPr>
      <w:noProof/>
      <w:color w:val="00685B" w:themeColor="accent3"/>
      <w:sz w:val="28"/>
      <w:szCs w:val="28"/>
    </w:rPr>
  </w:style>
  <w:style w:type="paragraph" w:styleId="Header">
    <w:name w:val="header"/>
    <w:basedOn w:val="Normal"/>
    <w:link w:val="HeaderChar"/>
    <w:uiPriority w:val="99"/>
    <w:rsid w:val="00427108"/>
    <w:pPr>
      <w:tabs>
        <w:tab w:val="center" w:pos="4513"/>
        <w:tab w:val="right" w:pos="9026"/>
      </w:tabs>
      <w:spacing w:after="0"/>
    </w:pPr>
    <w:rPr>
      <w:sz w:val="14"/>
      <w:szCs w:val="14"/>
    </w:rPr>
  </w:style>
  <w:style w:type="character" w:customStyle="1" w:styleId="HeaderChar">
    <w:name w:val="Header Char"/>
    <w:basedOn w:val="DefaultParagraphFont"/>
    <w:link w:val="Header"/>
    <w:uiPriority w:val="99"/>
    <w:rsid w:val="00427108"/>
    <w:rPr>
      <w:sz w:val="14"/>
      <w:szCs w:val="14"/>
    </w:rPr>
  </w:style>
  <w:style w:type="paragraph" w:styleId="Footer">
    <w:name w:val="footer"/>
    <w:basedOn w:val="Normal"/>
    <w:link w:val="FooterChar"/>
    <w:uiPriority w:val="99"/>
    <w:qFormat/>
    <w:rsid w:val="004B059C"/>
    <w:pPr>
      <w:spacing w:after="0"/>
    </w:pPr>
    <w:rPr>
      <w:color w:val="00A9E0" w:themeColor="text2"/>
      <w:sz w:val="14"/>
    </w:rPr>
  </w:style>
  <w:style w:type="character" w:customStyle="1" w:styleId="FooterChar">
    <w:name w:val="Footer Char"/>
    <w:basedOn w:val="DefaultParagraphFont"/>
    <w:link w:val="Footer"/>
    <w:uiPriority w:val="99"/>
    <w:rsid w:val="00427108"/>
    <w:rPr>
      <w:color w:val="00A9E0" w:themeColor="text2"/>
      <w:sz w:val="14"/>
    </w:rPr>
  </w:style>
  <w:style w:type="paragraph" w:customStyle="1" w:styleId="Heading1NotNumbered">
    <w:name w:val="Heading 1 Not Numbered"/>
    <w:basedOn w:val="Heading1"/>
    <w:next w:val="Normal"/>
    <w:uiPriority w:val="1"/>
    <w:qFormat/>
    <w:rsid w:val="009F07E3"/>
    <w:pPr>
      <w:numPr>
        <w:numId w:val="0"/>
      </w:numPr>
    </w:pPr>
  </w:style>
  <w:style w:type="table" w:styleId="TableGrid">
    <w:name w:val="Table Grid"/>
    <w:basedOn w:val="TableNormal"/>
    <w:uiPriority w:val="39"/>
    <w:rsid w:val="00652100"/>
    <w:tblPr>
      <w:tblCellMar>
        <w:left w:w="0" w:type="dxa"/>
        <w:right w:w="0" w:type="dxa"/>
      </w:tblCellMar>
    </w:tblPr>
    <w:tblStylePr w:type="firstRow">
      <w:rPr>
        <w:rFonts w:asciiTheme="minorHAnsi" w:hAnsiTheme="minorHAnsi"/>
        <w:b w:val="0"/>
        <w:sz w:val="20"/>
      </w:rPr>
    </w:tblStylePr>
  </w:style>
  <w:style w:type="paragraph" w:customStyle="1" w:styleId="CoverHeading">
    <w:name w:val="Cover Heading"/>
    <w:basedOn w:val="Normal"/>
    <w:uiPriority w:val="9"/>
    <w:qFormat/>
    <w:rsid w:val="00485B85"/>
    <w:pPr>
      <w:spacing w:after="880"/>
    </w:pPr>
    <w:rPr>
      <w:b/>
      <w:sz w:val="56"/>
    </w:rPr>
  </w:style>
  <w:style w:type="paragraph" w:customStyle="1" w:styleId="CoverSubHeading">
    <w:name w:val="Cover Sub Heading"/>
    <w:basedOn w:val="Normal"/>
    <w:uiPriority w:val="9"/>
    <w:qFormat/>
    <w:rsid w:val="003A0352"/>
    <w:pPr>
      <w:spacing w:after="0"/>
    </w:pPr>
    <w:rPr>
      <w:b/>
      <w:sz w:val="36"/>
    </w:rPr>
  </w:style>
  <w:style w:type="paragraph" w:customStyle="1" w:styleId="CoverDate">
    <w:name w:val="Cover Date"/>
    <w:basedOn w:val="Normal"/>
    <w:uiPriority w:val="9"/>
    <w:qFormat/>
    <w:rsid w:val="003A0352"/>
    <w:rPr>
      <w:sz w:val="28"/>
    </w:rPr>
  </w:style>
  <w:style w:type="character" w:customStyle="1" w:styleId="Heading1Char">
    <w:name w:val="Heading 1 Char"/>
    <w:basedOn w:val="DefaultParagraphFont"/>
    <w:link w:val="Heading1"/>
    <w:uiPriority w:val="1"/>
    <w:rsid w:val="00620E67"/>
    <w:rPr>
      <w:rFonts w:ascii="Segoe UI" w:eastAsiaTheme="majorEastAsia" w:hAnsi="Segoe UI" w:cs="Segoe UI"/>
      <w:b/>
      <w:sz w:val="60"/>
      <w:szCs w:val="32"/>
      <w:lang w:eastAsia="en-US"/>
    </w:rPr>
  </w:style>
  <w:style w:type="paragraph" w:customStyle="1" w:styleId="LeadParagraph">
    <w:name w:val="Lead Paragraph"/>
    <w:basedOn w:val="Normal"/>
    <w:uiPriority w:val="9"/>
    <w:qFormat/>
    <w:rsid w:val="00AB7B5D"/>
    <w:pPr>
      <w:spacing w:after="120"/>
    </w:pPr>
    <w:rPr>
      <w:rFonts w:ascii="Segoe UI" w:hAnsi="Segoe UI" w:cs="Segoe UI"/>
      <w:b/>
      <w:szCs w:val="28"/>
    </w:rPr>
  </w:style>
  <w:style w:type="character" w:styleId="FollowedHyperlink">
    <w:name w:val="FollowedHyperlink"/>
    <w:basedOn w:val="DefaultParagraphFont"/>
    <w:uiPriority w:val="99"/>
    <w:rsid w:val="00716A34"/>
    <w:rPr>
      <w:color w:val="000000" w:themeColor="text1"/>
      <w:u w:val="none"/>
    </w:rPr>
  </w:style>
  <w:style w:type="character" w:styleId="Hyperlink">
    <w:name w:val="Hyperlink"/>
    <w:basedOn w:val="DefaultParagraphFont"/>
    <w:uiPriority w:val="99"/>
    <w:rsid w:val="00716A34"/>
    <w:rPr>
      <w:color w:val="000000" w:themeColor="text1"/>
      <w:u w:val="none"/>
    </w:rPr>
  </w:style>
  <w:style w:type="character" w:customStyle="1" w:styleId="Heading2Char">
    <w:name w:val="Heading 2 Char"/>
    <w:basedOn w:val="DefaultParagraphFont"/>
    <w:link w:val="Heading2"/>
    <w:uiPriority w:val="1"/>
    <w:rsid w:val="00F40CF5"/>
    <w:rPr>
      <w:rFonts w:ascii="Segoe UI" w:hAnsi="Segoe UI"/>
      <w:b/>
      <w:color w:val="00A9E0" w:themeColor="text2"/>
      <w:sz w:val="24"/>
    </w:rPr>
  </w:style>
  <w:style w:type="character" w:customStyle="1" w:styleId="Heading3Char">
    <w:name w:val="Heading 3 Char"/>
    <w:basedOn w:val="DefaultParagraphFont"/>
    <w:link w:val="Heading3"/>
    <w:uiPriority w:val="1"/>
    <w:rsid w:val="00BC12D7"/>
    <w:rPr>
      <w:rFonts w:ascii="Segoe UI" w:hAnsi="Segoe UI"/>
      <w:b/>
    </w:rPr>
  </w:style>
  <w:style w:type="paragraph" w:customStyle="1" w:styleId="CallOutHeading">
    <w:name w:val="Call Out Heading"/>
    <w:basedOn w:val="Normal"/>
    <w:uiPriority w:val="9"/>
    <w:qFormat/>
    <w:rsid w:val="006323B6"/>
    <w:pPr>
      <w:framePr w:w="2467" w:wrap="around" w:vAnchor="text" w:hAnchor="page" w:x="710" w:y="-67"/>
      <w:pBdr>
        <w:top w:val="single" w:sz="2" w:space="8" w:color="00685B" w:themeColor="accent3"/>
        <w:bottom w:val="single" w:sz="2" w:space="0" w:color="00685B" w:themeColor="accent3"/>
      </w:pBdr>
      <w:spacing w:after="80"/>
      <w:contextualSpacing/>
    </w:pPr>
    <w:rPr>
      <w:b/>
      <w:color w:val="00685B" w:themeColor="accent3"/>
      <w:spacing w:val="-4"/>
      <w:sz w:val="40"/>
    </w:rPr>
  </w:style>
  <w:style w:type="paragraph" w:customStyle="1" w:styleId="CallOutTextUnderHeading">
    <w:name w:val="Call Out Text Under Heading"/>
    <w:basedOn w:val="CallOutHeading"/>
    <w:uiPriority w:val="9"/>
    <w:qFormat/>
    <w:rsid w:val="00314B2F"/>
    <w:pPr>
      <w:framePr w:wrap="around"/>
      <w:pBdr>
        <w:top w:val="none" w:sz="0" w:space="0" w:color="auto"/>
        <w:bottom w:val="none" w:sz="0" w:space="0" w:color="auto"/>
      </w:pBdr>
      <w:spacing w:after="0" w:line="204" w:lineRule="auto"/>
      <w:contextualSpacing w:val="0"/>
    </w:pPr>
    <w:rPr>
      <w:rFonts w:asciiTheme="minorHAnsi" w:hAnsiTheme="minorHAnsi" w:cstheme="minorHAnsi"/>
      <w:b w:val="0"/>
      <w:sz w:val="28"/>
      <w:szCs w:val="28"/>
    </w:rPr>
  </w:style>
  <w:style w:type="paragraph" w:styleId="BalloonText">
    <w:name w:val="Balloon Text"/>
    <w:basedOn w:val="Normal"/>
    <w:link w:val="BalloonTextChar"/>
    <w:uiPriority w:val="99"/>
    <w:semiHidden/>
    <w:unhideWhenUsed/>
    <w:rsid w:val="00282F5F"/>
    <w:rPr>
      <w:rFonts w:ascii="Tahoma" w:hAnsi="Tahoma" w:cs="Tahoma"/>
      <w:sz w:val="16"/>
      <w:szCs w:val="16"/>
    </w:rPr>
  </w:style>
  <w:style w:type="character" w:customStyle="1" w:styleId="BalloonTextChar">
    <w:name w:val="Balloon Text Char"/>
    <w:basedOn w:val="DefaultParagraphFont"/>
    <w:link w:val="BalloonText"/>
    <w:uiPriority w:val="99"/>
    <w:semiHidden/>
    <w:rsid w:val="00282F5F"/>
    <w:rPr>
      <w:rFonts w:ascii="Tahoma" w:hAnsi="Tahoma" w:cs="Tahoma"/>
      <w:sz w:val="16"/>
      <w:szCs w:val="16"/>
    </w:rPr>
  </w:style>
  <w:style w:type="paragraph" w:styleId="TOC1">
    <w:name w:val="toc 1"/>
    <w:basedOn w:val="Normal"/>
    <w:next w:val="Normal"/>
    <w:autoRedefine/>
    <w:uiPriority w:val="39"/>
    <w:rsid w:val="000C3E7F"/>
    <w:pPr>
      <w:tabs>
        <w:tab w:val="left" w:pos="567"/>
        <w:tab w:val="right" w:pos="8505"/>
      </w:tabs>
      <w:spacing w:before="100" w:after="0"/>
      <w:jc w:val="both"/>
    </w:pPr>
    <w:rPr>
      <w:rFonts w:eastAsiaTheme="minorHAnsi"/>
      <w:b/>
      <w:noProof/>
      <w:color w:val="00685B" w:themeColor="accent3"/>
      <w:sz w:val="28"/>
    </w:rPr>
  </w:style>
  <w:style w:type="paragraph" w:customStyle="1" w:styleId="Disclaimer">
    <w:name w:val="Disclaimer"/>
    <w:basedOn w:val="Normal"/>
    <w:uiPriority w:val="9"/>
    <w:qFormat/>
    <w:rsid w:val="006323B6"/>
    <w:pPr>
      <w:spacing w:line="233" w:lineRule="auto"/>
    </w:pPr>
    <w:rPr>
      <w:rFonts w:cs="Segoe UI"/>
      <w:color w:val="00685B" w:themeColor="accent3"/>
      <w:sz w:val="14"/>
      <w:szCs w:val="14"/>
    </w:rPr>
  </w:style>
  <w:style w:type="paragraph" w:styleId="TOCHeading">
    <w:name w:val="TOC Heading"/>
    <w:next w:val="Normal"/>
    <w:uiPriority w:val="9"/>
    <w:qFormat/>
    <w:rsid w:val="006323B6"/>
    <w:pPr>
      <w:spacing w:after="2040" w:line="240" w:lineRule="auto"/>
      <w:contextualSpacing/>
    </w:pPr>
    <w:rPr>
      <w:rFonts w:ascii="Segoe UI" w:eastAsiaTheme="majorEastAsia" w:hAnsi="Segoe UI" w:cs="Segoe UI"/>
      <w:b/>
      <w:bCs/>
      <w:color w:val="00685B" w:themeColor="accent3"/>
      <w:spacing w:val="-1"/>
      <w:sz w:val="60"/>
      <w:szCs w:val="60"/>
    </w:rPr>
  </w:style>
  <w:style w:type="numbering" w:customStyle="1" w:styleId="Style1">
    <w:name w:val="Style1"/>
    <w:uiPriority w:val="99"/>
    <w:rsid w:val="0086425D"/>
    <w:pPr>
      <w:numPr>
        <w:numId w:val="8"/>
      </w:numPr>
    </w:pPr>
  </w:style>
  <w:style w:type="paragraph" w:customStyle="1" w:styleId="CallOutHeadingUnderImage">
    <w:name w:val="Call Out Heading Under Image"/>
    <w:uiPriority w:val="9"/>
    <w:qFormat/>
    <w:rsid w:val="006323B6"/>
    <w:pPr>
      <w:framePr w:hSpace="227" w:wrap="around" w:vAnchor="page" w:hAnchor="page" w:x="681" w:y="3346"/>
    </w:pPr>
    <w:rPr>
      <w:rFonts w:ascii="Segoe UI" w:hAnsi="Segoe UI"/>
      <w:b/>
      <w:color w:val="00685B" w:themeColor="accent3"/>
      <w:spacing w:val="-4"/>
      <w:sz w:val="40"/>
      <w:szCs w:val="40"/>
    </w:rPr>
  </w:style>
  <w:style w:type="paragraph" w:styleId="ListBullet">
    <w:name w:val="List Bullet"/>
    <w:basedOn w:val="Normal"/>
    <w:uiPriority w:val="9"/>
    <w:qFormat/>
    <w:rsid w:val="000E250C"/>
    <w:pPr>
      <w:numPr>
        <w:numId w:val="14"/>
      </w:numPr>
    </w:pPr>
  </w:style>
  <w:style w:type="paragraph" w:styleId="ListBullet2">
    <w:name w:val="List Bullet 2"/>
    <w:basedOn w:val="ListBullet"/>
    <w:uiPriority w:val="9"/>
    <w:qFormat/>
    <w:rsid w:val="000E250C"/>
    <w:pPr>
      <w:numPr>
        <w:ilvl w:val="1"/>
      </w:numPr>
    </w:pPr>
  </w:style>
  <w:style w:type="paragraph" w:styleId="ListBullet3">
    <w:name w:val="List Bullet 3"/>
    <w:basedOn w:val="ListBullet2"/>
    <w:uiPriority w:val="9"/>
    <w:qFormat/>
    <w:rsid w:val="000E250C"/>
    <w:pPr>
      <w:numPr>
        <w:ilvl w:val="2"/>
      </w:numPr>
    </w:pPr>
  </w:style>
  <w:style w:type="paragraph" w:customStyle="1" w:styleId="CallOutTextUnderImage">
    <w:name w:val="Call Out Text Under Image"/>
    <w:basedOn w:val="LeadParagraph"/>
    <w:uiPriority w:val="9"/>
    <w:qFormat/>
    <w:rsid w:val="006323B6"/>
    <w:pPr>
      <w:framePr w:hSpace="227" w:wrap="around" w:vAnchor="page" w:hAnchor="page" w:x="681" w:y="3346"/>
      <w:spacing w:before="80" w:after="0" w:line="204" w:lineRule="auto"/>
      <w:contextualSpacing/>
    </w:pPr>
    <w:rPr>
      <w:rFonts w:asciiTheme="minorHAnsi" w:hAnsiTheme="minorHAnsi" w:cstheme="minorHAnsi"/>
      <w:b w:val="0"/>
      <w:color w:val="00685B" w:themeColor="accent3"/>
      <w:sz w:val="28"/>
    </w:rPr>
  </w:style>
  <w:style w:type="paragraph" w:customStyle="1" w:styleId="CallOutText">
    <w:name w:val="Call Out Text"/>
    <w:basedOn w:val="CallOutHeading"/>
    <w:uiPriority w:val="9"/>
    <w:qFormat/>
    <w:rsid w:val="006323B6"/>
    <w:pPr>
      <w:framePr w:wrap="around"/>
      <w:pBdr>
        <w:top w:val="single" w:sz="2" w:space="12" w:color="00685B" w:themeColor="accent3"/>
      </w:pBdr>
    </w:pPr>
    <w:rPr>
      <w:rFonts w:asciiTheme="minorHAnsi" w:hAnsiTheme="minorHAnsi" w:cstheme="minorHAnsi"/>
      <w:b w:val="0"/>
      <w:sz w:val="28"/>
      <w:szCs w:val="28"/>
    </w:rPr>
  </w:style>
  <w:style w:type="paragraph" w:customStyle="1" w:styleId="CallOutQuote">
    <w:name w:val="Call Out Quote"/>
    <w:basedOn w:val="CallOutText"/>
    <w:uiPriority w:val="9"/>
    <w:qFormat/>
    <w:rsid w:val="006323B6"/>
    <w:pPr>
      <w:framePr w:wrap="around"/>
      <w:ind w:left="113" w:hanging="113"/>
    </w:pPr>
    <w:rPr>
      <w:i/>
    </w:rPr>
  </w:style>
  <w:style w:type="paragraph" w:customStyle="1" w:styleId="Heading1Continued">
    <w:name w:val="Heading 1 Continued"/>
    <w:uiPriority w:val="1"/>
    <w:qFormat/>
    <w:rsid w:val="00AB7B5D"/>
    <w:pPr>
      <w:keepNext/>
      <w:pageBreakBefore/>
      <w:framePr w:w="7853" w:h="2268" w:hRule="exact" w:wrap="around" w:vAnchor="text" w:hAnchor="page" w:x="730" w:y="-320"/>
      <w:spacing w:line="204" w:lineRule="auto"/>
    </w:pPr>
    <w:rPr>
      <w:rFonts w:ascii="Segoe UI" w:eastAsiaTheme="majorEastAsia" w:hAnsi="Segoe UI" w:cstheme="majorBidi"/>
      <w:b/>
      <w:sz w:val="32"/>
      <w:szCs w:val="32"/>
    </w:rPr>
  </w:style>
  <w:style w:type="character" w:customStyle="1" w:styleId="Continued">
    <w:name w:val="Continued"/>
    <w:basedOn w:val="DefaultParagraphFont"/>
    <w:uiPriority w:val="9"/>
    <w:qFormat/>
    <w:rsid w:val="005E0666"/>
    <w:rPr>
      <w:rFonts w:asciiTheme="minorHAnsi" w:hAnsiTheme="minorHAnsi" w:cstheme="minorHAnsi"/>
    </w:rPr>
  </w:style>
  <w:style w:type="table" w:customStyle="1" w:styleId="XPSTABLE01">
    <w:name w:val="XPS_TABLE_01"/>
    <w:basedOn w:val="TableGrid"/>
    <w:uiPriority w:val="99"/>
    <w:rsid w:val="001E3927"/>
    <w:pPr>
      <w:contextualSpacing/>
    </w:pPr>
    <w:tblPr>
      <w:tblStyleColBandSize w:val="1"/>
      <w:tblBorders>
        <w:top w:val="single" w:sz="2" w:space="0" w:color="000000" w:themeColor="text1"/>
        <w:bottom w:val="single" w:sz="2" w:space="0" w:color="000000" w:themeColor="text1"/>
        <w:insideH w:val="single" w:sz="2" w:space="0" w:color="000000" w:themeColor="text1"/>
      </w:tblBorders>
      <w:tblCellMar>
        <w:bottom w:w="17" w:type="dxa"/>
      </w:tblCellMar>
    </w:tblPr>
    <w:tblStylePr w:type="firstRow">
      <w:pPr>
        <w:jc w:val="left"/>
      </w:pPr>
      <w:rPr>
        <w:rFonts w:ascii="Segoe UI" w:hAnsi="Segoe UI"/>
        <w:b/>
        <w:sz w:val="14"/>
      </w:rPr>
      <w:tblPr/>
      <w:tcPr>
        <w:shd w:val="clear" w:color="auto" w:fill="FFFFFF" w:themeFill="background1"/>
      </w:tcPr>
    </w:tblStylePr>
    <w:tblStylePr w:type="lastRow">
      <w:rPr>
        <w:rFonts w:ascii="Segoe UI" w:hAnsi="Segoe UI"/>
        <w:b/>
      </w:rPr>
    </w:tblStylePr>
    <w:tblStylePr w:type="firstCol">
      <w:rPr>
        <w:rFonts w:asciiTheme="minorHAnsi" w:hAnsiTheme="minorHAnsi"/>
        <w:b w:val="0"/>
      </w:rPr>
    </w:tblStylePr>
    <w:tblStylePr w:type="band1Vert">
      <w:pPr>
        <w:wordWrap/>
        <w:ind w:rightChars="0" w:right="57"/>
        <w:jc w:val="right"/>
      </w:pPr>
      <w:tblPr/>
      <w:tcPr>
        <w:shd w:val="clear" w:color="auto" w:fill="BFBFBF" w:themeFill="background1" w:themeFillShade="BF"/>
      </w:tcPr>
    </w:tblStylePr>
    <w:tblStylePr w:type="band2Vert">
      <w:pPr>
        <w:wordWrap/>
        <w:ind w:rightChars="0" w:right="57"/>
        <w:jc w:val="right"/>
      </w:pPr>
      <w:tblPr/>
      <w:tcPr>
        <w:shd w:val="clear" w:color="auto" w:fill="D9D9D9" w:themeFill="background1" w:themeFillShade="D9"/>
      </w:tcPr>
    </w:tblStylePr>
  </w:style>
  <w:style w:type="character" w:customStyle="1" w:styleId="TableHeaderSemiLight">
    <w:name w:val="Table Header SemiLight"/>
    <w:basedOn w:val="DefaultParagraphFont"/>
    <w:uiPriority w:val="9"/>
    <w:qFormat/>
    <w:rsid w:val="00825C66"/>
    <w:rPr>
      <w:rFonts w:asciiTheme="minorHAnsi" w:hAnsiTheme="minorHAnsi"/>
      <w:b/>
      <w:sz w:val="14"/>
    </w:rPr>
  </w:style>
  <w:style w:type="character" w:customStyle="1" w:styleId="TableBlueBold">
    <w:name w:val="Table Blue Bold"/>
    <w:basedOn w:val="DefaultParagraphFont"/>
    <w:uiPriority w:val="9"/>
    <w:qFormat/>
    <w:rsid w:val="00825C66"/>
    <w:rPr>
      <w:rFonts w:ascii="Segoe UI" w:hAnsi="Segoe UI" w:cs="Segoe UI"/>
      <w:b/>
      <w:color w:val="00A9E0" w:themeColor="text2"/>
    </w:rPr>
  </w:style>
  <w:style w:type="character" w:customStyle="1" w:styleId="TableBold">
    <w:name w:val="Table Bold"/>
    <w:basedOn w:val="DefaultParagraphFont"/>
    <w:uiPriority w:val="9"/>
    <w:qFormat/>
    <w:rsid w:val="00825C66"/>
    <w:rPr>
      <w:rFonts w:ascii="Segoe UI" w:hAnsi="Segoe UI" w:cs="Segoe UI"/>
      <w:b/>
    </w:rPr>
  </w:style>
  <w:style w:type="character" w:customStyle="1" w:styleId="TableSmallerSemiLight">
    <w:name w:val="Table Smaller SemiLight"/>
    <w:basedOn w:val="DefaultParagraphFont"/>
    <w:uiPriority w:val="9"/>
    <w:qFormat/>
    <w:rsid w:val="003A0352"/>
    <w:rPr>
      <w:rFonts w:asciiTheme="minorHAnsi" w:hAnsiTheme="minorHAnsi"/>
      <w:sz w:val="14"/>
      <w:szCs w:val="14"/>
    </w:rPr>
  </w:style>
  <w:style w:type="character" w:customStyle="1" w:styleId="TableSpacerRow">
    <w:name w:val="Table Spacer Row"/>
    <w:basedOn w:val="TableBold"/>
    <w:uiPriority w:val="9"/>
    <w:qFormat/>
    <w:rsid w:val="003A0352"/>
    <w:rPr>
      <w:rFonts w:ascii="Segoe UI" w:hAnsi="Segoe UI" w:cs="Segoe UI"/>
      <w:b/>
      <w:sz w:val="8"/>
      <w:szCs w:val="8"/>
    </w:rPr>
  </w:style>
  <w:style w:type="paragraph" w:styleId="NoSpacing">
    <w:name w:val="No Spacing"/>
    <w:uiPriority w:val="9"/>
    <w:qFormat/>
    <w:rsid w:val="00FA6C4F"/>
  </w:style>
  <w:style w:type="character" w:styleId="PageNumber">
    <w:name w:val="page number"/>
    <w:basedOn w:val="DefaultParagraphFont"/>
    <w:uiPriority w:val="99"/>
    <w:qFormat/>
    <w:rsid w:val="004B059C"/>
    <w:rPr>
      <w:rFonts w:ascii="Segoe UI" w:hAnsi="Segoe UI"/>
      <w:b/>
      <w:color w:val="00A9E0" w:themeColor="text2"/>
    </w:rPr>
  </w:style>
  <w:style w:type="paragraph" w:styleId="TOC3">
    <w:name w:val="toc 3"/>
    <w:basedOn w:val="Normal"/>
    <w:next w:val="Normal"/>
    <w:autoRedefine/>
    <w:uiPriority w:val="39"/>
    <w:unhideWhenUsed/>
    <w:rsid w:val="000C3E7F"/>
    <w:pPr>
      <w:tabs>
        <w:tab w:val="left" w:pos="1361"/>
        <w:tab w:val="right" w:pos="8505"/>
      </w:tabs>
      <w:spacing w:after="0"/>
      <w:ind w:left="567"/>
    </w:pPr>
    <w:rPr>
      <w:color w:val="00685B" w:themeColor="accent3"/>
      <w:sz w:val="24"/>
    </w:rPr>
  </w:style>
  <w:style w:type="table" w:customStyle="1" w:styleId="XPSTABLE02">
    <w:name w:val="XPS_TABLE_02"/>
    <w:basedOn w:val="TableGrid"/>
    <w:uiPriority w:val="99"/>
    <w:rsid w:val="007E18E6"/>
    <w:pPr>
      <w:ind w:right="113"/>
      <w:contextualSpacing/>
    </w:pPr>
    <w:tblPr>
      <w:tblBorders>
        <w:top w:val="single" w:sz="2" w:space="0" w:color="auto"/>
        <w:insideH w:val="single" w:sz="2" w:space="0" w:color="auto"/>
      </w:tblBorders>
      <w:tblCellMar>
        <w:top w:w="57" w:type="dxa"/>
        <w:bottom w:w="57" w:type="dxa"/>
      </w:tblCellMar>
    </w:tblPr>
    <w:tblStylePr w:type="firstRow">
      <w:rPr>
        <w:rFonts w:ascii="Segoe UI" w:hAnsi="Segoe UI"/>
        <w:b/>
        <w:sz w:val="14"/>
      </w:rPr>
    </w:tblStylePr>
    <w:tblStylePr w:type="lastRow">
      <w:rPr>
        <w:rFonts w:ascii="Segoe UI" w:hAnsi="Segoe UI"/>
        <w:b/>
        <w:color w:val="00A9E0" w:themeColor="text2"/>
      </w:rPr>
    </w:tblStylePr>
    <w:tblStylePr w:type="firstCol">
      <w:rPr>
        <w:rFonts w:asciiTheme="minorHAnsi" w:hAnsiTheme="minorHAnsi"/>
        <w:b w:val="0"/>
        <w:color w:val="00A9E0" w:themeColor="text2"/>
      </w:rPr>
    </w:tblStylePr>
  </w:style>
  <w:style w:type="paragraph" w:customStyle="1" w:styleId="BackCoverDisclaimerHeadings">
    <w:name w:val="Back Cover Disclaimer Headings"/>
    <w:basedOn w:val="BackCoverDisclaimer"/>
    <w:uiPriority w:val="9"/>
    <w:qFormat/>
    <w:rsid w:val="000C3E7F"/>
    <w:pPr>
      <w:spacing w:after="0"/>
    </w:pPr>
    <w:rPr>
      <w:b/>
    </w:rPr>
  </w:style>
  <w:style w:type="paragraph" w:customStyle="1" w:styleId="TableText">
    <w:name w:val="Table Text"/>
    <w:basedOn w:val="Normal"/>
    <w:next w:val="Normal"/>
    <w:uiPriority w:val="9"/>
    <w:qFormat/>
    <w:rsid w:val="007E18E6"/>
    <w:pPr>
      <w:spacing w:after="0"/>
      <w:contextualSpacing/>
    </w:pPr>
  </w:style>
  <w:style w:type="paragraph" w:customStyle="1" w:styleId="Heading2NoTOC">
    <w:name w:val="Heading 2 No TOC"/>
    <w:basedOn w:val="Heading2"/>
    <w:next w:val="Normal"/>
    <w:uiPriority w:val="1"/>
    <w:qFormat/>
    <w:rsid w:val="00FB5C1C"/>
  </w:style>
  <w:style w:type="paragraph" w:customStyle="1" w:styleId="AppendixHeading2NoTOC">
    <w:name w:val="Appendix Heading 2 No TOC"/>
    <w:basedOn w:val="AppendixHeading2"/>
    <w:next w:val="Normal"/>
    <w:uiPriority w:val="2"/>
    <w:qFormat/>
    <w:rsid w:val="00F40CF5"/>
  </w:style>
  <w:style w:type="paragraph" w:customStyle="1" w:styleId="Heading2NotNumbered">
    <w:name w:val="Heading 2 Not Numbered"/>
    <w:basedOn w:val="Heading2"/>
    <w:next w:val="Normal"/>
    <w:uiPriority w:val="1"/>
    <w:qFormat/>
    <w:rsid w:val="00D91B25"/>
    <w:pPr>
      <w:numPr>
        <w:ilvl w:val="0"/>
        <w:numId w:val="0"/>
      </w:numPr>
    </w:pPr>
  </w:style>
  <w:style w:type="paragraph" w:customStyle="1" w:styleId="BackCoverDisclaimer">
    <w:name w:val="Back Cover Disclaimer"/>
    <w:basedOn w:val="Disclaimer"/>
    <w:next w:val="Normal"/>
    <w:uiPriority w:val="9"/>
    <w:qFormat/>
    <w:rsid w:val="00794292"/>
    <w:rPr>
      <w:color w:val="000000" w:themeColor="text1"/>
    </w:rPr>
  </w:style>
  <w:style w:type="paragraph" w:customStyle="1" w:styleId="Heading3NotNumbered">
    <w:name w:val="Heading 3 Not Numbered"/>
    <w:basedOn w:val="Heading3"/>
    <w:next w:val="Normal"/>
    <w:uiPriority w:val="1"/>
    <w:qFormat/>
    <w:rsid w:val="00DB2712"/>
    <w:pPr>
      <w:numPr>
        <w:ilvl w:val="0"/>
        <w:numId w:val="0"/>
      </w:numPr>
    </w:pPr>
  </w:style>
  <w:style w:type="paragraph" w:customStyle="1" w:styleId="BackCoverURL">
    <w:name w:val="Back Cover URL"/>
    <w:basedOn w:val="BackCoverContactUs"/>
    <w:uiPriority w:val="9"/>
    <w:qFormat/>
    <w:rsid w:val="004C0B71"/>
    <w:rPr>
      <w:color w:val="000000" w:themeColor="text1"/>
    </w:rPr>
  </w:style>
  <w:style w:type="character" w:customStyle="1" w:styleId="Heading7Char">
    <w:name w:val="Heading 7 Char"/>
    <w:basedOn w:val="DefaultParagraphFont"/>
    <w:link w:val="Heading7"/>
    <w:uiPriority w:val="9"/>
    <w:semiHidden/>
    <w:rsid w:val="005F3C56"/>
    <w:rPr>
      <w:rFonts w:asciiTheme="majorHAnsi" w:eastAsiaTheme="majorEastAsia" w:hAnsiTheme="majorHAnsi" w:cstheme="majorBidi"/>
      <w:i/>
      <w:iCs/>
      <w:color w:val="404040" w:themeColor="text1" w:themeTint="BF"/>
    </w:rPr>
  </w:style>
  <w:style w:type="paragraph" w:customStyle="1" w:styleId="AppendixHeading1">
    <w:name w:val="Appendix Heading 1"/>
    <w:next w:val="Normal"/>
    <w:uiPriority w:val="2"/>
    <w:qFormat/>
    <w:rsid w:val="00AB7B5D"/>
    <w:pPr>
      <w:keepNext/>
      <w:pageBreakBefore/>
      <w:framePr w:w="7853" w:h="2268" w:hRule="exact" w:wrap="around" w:vAnchor="text" w:hAnchor="page" w:x="655" w:y="-338"/>
      <w:numPr>
        <w:numId w:val="16"/>
      </w:numPr>
      <w:spacing w:before="100" w:line="192" w:lineRule="auto"/>
    </w:pPr>
    <w:rPr>
      <w:rFonts w:eastAsiaTheme="majorEastAsia" w:cstheme="minorHAnsi"/>
      <w:sz w:val="60"/>
      <w:szCs w:val="32"/>
    </w:rPr>
  </w:style>
  <w:style w:type="paragraph" w:customStyle="1" w:styleId="AppendixHeading2">
    <w:name w:val="Appendix Heading 2"/>
    <w:next w:val="Normal"/>
    <w:uiPriority w:val="2"/>
    <w:qFormat/>
    <w:rsid w:val="00F40CF5"/>
    <w:pPr>
      <w:keepNext/>
      <w:numPr>
        <w:ilvl w:val="1"/>
        <w:numId w:val="16"/>
      </w:numPr>
      <w:pBdr>
        <w:bottom w:val="single" w:sz="2" w:space="3" w:color="00A9E0" w:themeColor="text2"/>
      </w:pBdr>
      <w:spacing w:before="360" w:after="60"/>
    </w:pPr>
    <w:rPr>
      <w:rFonts w:ascii="Segoe UI" w:hAnsi="Segoe UI"/>
      <w:b/>
      <w:color w:val="00A9E0" w:themeColor="text2"/>
      <w:sz w:val="24"/>
    </w:rPr>
  </w:style>
  <w:style w:type="paragraph" w:customStyle="1" w:styleId="AppendixHeading3">
    <w:name w:val="Appendix Heading 3"/>
    <w:next w:val="Normal"/>
    <w:uiPriority w:val="2"/>
    <w:qFormat/>
    <w:rsid w:val="00BC12D7"/>
    <w:pPr>
      <w:keepNext/>
      <w:numPr>
        <w:ilvl w:val="2"/>
        <w:numId w:val="16"/>
      </w:numPr>
      <w:spacing w:before="100"/>
    </w:pPr>
    <w:rPr>
      <w:rFonts w:ascii="Segoe UI" w:hAnsi="Segoe UI"/>
      <w:b/>
    </w:rPr>
  </w:style>
  <w:style w:type="paragraph" w:customStyle="1" w:styleId="BackCoverContactUs">
    <w:name w:val="Back Cover Contact Us"/>
    <w:uiPriority w:val="9"/>
    <w:qFormat/>
    <w:rsid w:val="004C0B71"/>
    <w:pPr>
      <w:spacing w:line="185" w:lineRule="auto"/>
    </w:pPr>
    <w:rPr>
      <w:rFonts w:ascii="Segoe UI" w:hAnsi="Segoe UI" w:cs="Segoe UI"/>
      <w:b/>
      <w:color w:val="00A9E0" w:themeColor="text2"/>
      <w:sz w:val="40"/>
      <w:szCs w:val="40"/>
    </w:rPr>
  </w:style>
  <w:style w:type="character" w:customStyle="1" w:styleId="TableTextBlue">
    <w:name w:val="Table Text Blue"/>
    <w:basedOn w:val="DefaultParagraphFont"/>
    <w:uiPriority w:val="9"/>
    <w:qFormat/>
    <w:rsid w:val="007E18E6"/>
    <w:rPr>
      <w:color w:val="00A9E0" w:themeColor="text2"/>
    </w:rPr>
  </w:style>
  <w:style w:type="paragraph" w:customStyle="1" w:styleId="Bold">
    <w:name w:val="Bold"/>
    <w:basedOn w:val="ListBullet3"/>
    <w:rsid w:val="00AB7B5D"/>
    <w:pPr>
      <w:numPr>
        <w:ilvl w:val="0"/>
        <w:numId w:val="0"/>
      </w:numPr>
    </w:pPr>
    <w:rPr>
      <w:rFonts w:ascii="Segoe UI" w:hAnsi="Segoe UI" w:cs="Segoe UI"/>
      <w:b/>
    </w:rPr>
  </w:style>
  <w:style w:type="character" w:styleId="CommentReference">
    <w:name w:val="annotation reference"/>
    <w:basedOn w:val="DefaultParagraphFont"/>
    <w:uiPriority w:val="99"/>
    <w:semiHidden/>
    <w:unhideWhenUsed/>
    <w:rsid w:val="00DB5F4A"/>
    <w:rPr>
      <w:sz w:val="16"/>
      <w:szCs w:val="16"/>
    </w:rPr>
  </w:style>
  <w:style w:type="paragraph" w:styleId="CommentText">
    <w:name w:val="annotation text"/>
    <w:basedOn w:val="Normal"/>
    <w:link w:val="CommentTextChar"/>
    <w:uiPriority w:val="99"/>
    <w:semiHidden/>
    <w:unhideWhenUsed/>
    <w:rsid w:val="00DB5F4A"/>
    <w:pPr>
      <w:spacing w:line="240" w:lineRule="auto"/>
    </w:pPr>
  </w:style>
  <w:style w:type="character" w:customStyle="1" w:styleId="CommentTextChar">
    <w:name w:val="Comment Text Char"/>
    <w:basedOn w:val="DefaultParagraphFont"/>
    <w:link w:val="CommentText"/>
    <w:uiPriority w:val="99"/>
    <w:semiHidden/>
    <w:rsid w:val="00DB5F4A"/>
    <w:rPr>
      <w:rFonts w:ascii="Segoe UI Semilight" w:eastAsia="Times New Roman" w:hAnsi="Segoe UI Semilight" w:cs="Times New Roman"/>
      <w:lang w:eastAsia="en-US"/>
    </w:rPr>
  </w:style>
  <w:style w:type="paragraph" w:styleId="CommentSubject">
    <w:name w:val="annotation subject"/>
    <w:basedOn w:val="CommentText"/>
    <w:next w:val="CommentText"/>
    <w:link w:val="CommentSubjectChar"/>
    <w:uiPriority w:val="99"/>
    <w:semiHidden/>
    <w:unhideWhenUsed/>
    <w:rsid w:val="00DB5F4A"/>
    <w:rPr>
      <w:b/>
      <w:bCs/>
    </w:rPr>
  </w:style>
  <w:style w:type="character" w:customStyle="1" w:styleId="CommentSubjectChar">
    <w:name w:val="Comment Subject Char"/>
    <w:basedOn w:val="CommentTextChar"/>
    <w:link w:val="CommentSubject"/>
    <w:uiPriority w:val="99"/>
    <w:semiHidden/>
    <w:rsid w:val="00DB5F4A"/>
    <w:rPr>
      <w:rFonts w:ascii="Segoe UI Semilight" w:eastAsia="Times New Roman" w:hAnsi="Segoe UI Semilight" w:cs="Times New Roman"/>
      <w:b/>
      <w:bCs/>
      <w:lang w:eastAsia="en-US"/>
    </w:rPr>
  </w:style>
  <w:style w:type="paragraph" w:styleId="Revision">
    <w:name w:val="Revision"/>
    <w:hidden/>
    <w:uiPriority w:val="99"/>
    <w:semiHidden/>
    <w:rsid w:val="00AE7462"/>
    <w:pPr>
      <w:spacing w:line="240" w:lineRule="auto"/>
    </w:pPr>
    <w:rPr>
      <w:rFonts w:ascii="Segoe UI Semilight" w:eastAsia="Times New Roman" w:hAnsi="Segoe UI Semilight"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616411">
      <w:bodyDiv w:val="1"/>
      <w:marLeft w:val="0"/>
      <w:marRight w:val="0"/>
      <w:marTop w:val="0"/>
      <w:marBottom w:val="0"/>
      <w:divBdr>
        <w:top w:val="none" w:sz="0" w:space="0" w:color="auto"/>
        <w:left w:val="none" w:sz="0" w:space="0" w:color="auto"/>
        <w:bottom w:val="none" w:sz="0" w:space="0" w:color="auto"/>
        <w:right w:val="none" w:sz="0" w:space="0" w:color="auto"/>
      </w:divBdr>
    </w:div>
    <w:div w:id="739795103">
      <w:bodyDiv w:val="1"/>
      <w:marLeft w:val="0"/>
      <w:marRight w:val="0"/>
      <w:marTop w:val="0"/>
      <w:marBottom w:val="0"/>
      <w:divBdr>
        <w:top w:val="none" w:sz="0" w:space="0" w:color="auto"/>
        <w:left w:val="none" w:sz="0" w:space="0" w:color="auto"/>
        <w:bottom w:val="none" w:sz="0" w:space="0" w:color="auto"/>
        <w:right w:val="none" w:sz="0" w:space="0" w:color="auto"/>
      </w:divBdr>
    </w:div>
    <w:div w:id="784496152">
      <w:bodyDiv w:val="1"/>
      <w:marLeft w:val="0"/>
      <w:marRight w:val="0"/>
      <w:marTop w:val="0"/>
      <w:marBottom w:val="0"/>
      <w:divBdr>
        <w:top w:val="none" w:sz="0" w:space="0" w:color="auto"/>
        <w:left w:val="none" w:sz="0" w:space="0" w:color="auto"/>
        <w:bottom w:val="none" w:sz="0" w:space="0" w:color="auto"/>
        <w:right w:val="none" w:sz="0" w:space="0" w:color="auto"/>
      </w:divBdr>
    </w:div>
    <w:div w:id="913586326">
      <w:bodyDiv w:val="1"/>
      <w:marLeft w:val="0"/>
      <w:marRight w:val="0"/>
      <w:marTop w:val="0"/>
      <w:marBottom w:val="0"/>
      <w:divBdr>
        <w:top w:val="none" w:sz="0" w:space="0" w:color="auto"/>
        <w:left w:val="none" w:sz="0" w:space="0" w:color="auto"/>
        <w:bottom w:val="none" w:sz="0" w:space="0" w:color="auto"/>
        <w:right w:val="none" w:sz="0" w:space="0" w:color="auto"/>
      </w:divBdr>
    </w:div>
    <w:div w:id="1039281200">
      <w:bodyDiv w:val="1"/>
      <w:marLeft w:val="0"/>
      <w:marRight w:val="0"/>
      <w:marTop w:val="0"/>
      <w:marBottom w:val="0"/>
      <w:divBdr>
        <w:top w:val="none" w:sz="0" w:space="0" w:color="auto"/>
        <w:left w:val="none" w:sz="0" w:space="0" w:color="auto"/>
        <w:bottom w:val="none" w:sz="0" w:space="0" w:color="auto"/>
        <w:right w:val="none" w:sz="0" w:space="0" w:color="auto"/>
      </w:divBdr>
    </w:div>
    <w:div w:id="1114665678">
      <w:bodyDiv w:val="1"/>
      <w:marLeft w:val="0"/>
      <w:marRight w:val="0"/>
      <w:marTop w:val="0"/>
      <w:marBottom w:val="0"/>
      <w:divBdr>
        <w:top w:val="none" w:sz="0" w:space="0" w:color="auto"/>
        <w:left w:val="none" w:sz="0" w:space="0" w:color="auto"/>
        <w:bottom w:val="none" w:sz="0" w:space="0" w:color="auto"/>
        <w:right w:val="none" w:sz="0" w:space="0" w:color="auto"/>
      </w:divBdr>
    </w:div>
    <w:div w:id="1160999238">
      <w:bodyDiv w:val="1"/>
      <w:marLeft w:val="0"/>
      <w:marRight w:val="0"/>
      <w:marTop w:val="0"/>
      <w:marBottom w:val="0"/>
      <w:divBdr>
        <w:top w:val="none" w:sz="0" w:space="0" w:color="auto"/>
        <w:left w:val="none" w:sz="0" w:space="0" w:color="auto"/>
        <w:bottom w:val="none" w:sz="0" w:space="0" w:color="auto"/>
        <w:right w:val="none" w:sz="0" w:space="0" w:color="auto"/>
      </w:divBdr>
    </w:div>
    <w:div w:id="1410036012">
      <w:bodyDiv w:val="1"/>
      <w:marLeft w:val="0"/>
      <w:marRight w:val="0"/>
      <w:marTop w:val="0"/>
      <w:marBottom w:val="0"/>
      <w:divBdr>
        <w:top w:val="none" w:sz="0" w:space="0" w:color="auto"/>
        <w:left w:val="none" w:sz="0" w:space="0" w:color="auto"/>
        <w:bottom w:val="none" w:sz="0" w:space="0" w:color="auto"/>
        <w:right w:val="none" w:sz="0" w:space="0" w:color="auto"/>
      </w:divBdr>
    </w:div>
    <w:div w:id="1527402935">
      <w:bodyDiv w:val="1"/>
      <w:marLeft w:val="0"/>
      <w:marRight w:val="0"/>
      <w:marTop w:val="0"/>
      <w:marBottom w:val="0"/>
      <w:divBdr>
        <w:top w:val="none" w:sz="0" w:space="0" w:color="auto"/>
        <w:left w:val="none" w:sz="0" w:space="0" w:color="auto"/>
        <w:bottom w:val="none" w:sz="0" w:space="0" w:color="auto"/>
        <w:right w:val="none" w:sz="0" w:space="0" w:color="auto"/>
      </w:divBdr>
    </w:div>
    <w:div w:id="1671134915">
      <w:bodyDiv w:val="1"/>
      <w:marLeft w:val="0"/>
      <w:marRight w:val="0"/>
      <w:marTop w:val="0"/>
      <w:marBottom w:val="0"/>
      <w:divBdr>
        <w:top w:val="none" w:sz="0" w:space="0" w:color="auto"/>
        <w:left w:val="none" w:sz="0" w:space="0" w:color="auto"/>
        <w:bottom w:val="none" w:sz="0" w:space="0" w:color="auto"/>
        <w:right w:val="none" w:sz="0" w:space="0" w:color="auto"/>
      </w:divBdr>
    </w:div>
    <w:div w:id="1693799751">
      <w:bodyDiv w:val="1"/>
      <w:marLeft w:val="0"/>
      <w:marRight w:val="0"/>
      <w:marTop w:val="0"/>
      <w:marBottom w:val="0"/>
      <w:divBdr>
        <w:top w:val="none" w:sz="0" w:space="0" w:color="auto"/>
        <w:left w:val="none" w:sz="0" w:space="0" w:color="auto"/>
        <w:bottom w:val="none" w:sz="0" w:space="0" w:color="auto"/>
        <w:right w:val="none" w:sz="0" w:space="0" w:color="auto"/>
      </w:divBdr>
    </w:div>
    <w:div w:id="1766681114">
      <w:bodyDiv w:val="1"/>
      <w:marLeft w:val="0"/>
      <w:marRight w:val="0"/>
      <w:marTop w:val="0"/>
      <w:marBottom w:val="0"/>
      <w:divBdr>
        <w:top w:val="none" w:sz="0" w:space="0" w:color="auto"/>
        <w:left w:val="none" w:sz="0" w:space="0" w:color="auto"/>
        <w:bottom w:val="none" w:sz="0" w:space="0" w:color="auto"/>
        <w:right w:val="none" w:sz="0" w:space="0" w:color="auto"/>
      </w:divBdr>
    </w:div>
    <w:div w:id="1778481536">
      <w:bodyDiv w:val="1"/>
      <w:marLeft w:val="0"/>
      <w:marRight w:val="0"/>
      <w:marTop w:val="0"/>
      <w:marBottom w:val="0"/>
      <w:divBdr>
        <w:top w:val="none" w:sz="0" w:space="0" w:color="auto"/>
        <w:left w:val="none" w:sz="0" w:space="0" w:color="auto"/>
        <w:bottom w:val="none" w:sz="0" w:space="0" w:color="auto"/>
        <w:right w:val="none" w:sz="0" w:space="0" w:color="auto"/>
      </w:divBdr>
    </w:div>
    <w:div w:id="190139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XPS_SIMPLE_REPORT_COLORS_2018">
      <a:dk1>
        <a:srgbClr val="000000"/>
      </a:dk1>
      <a:lt1>
        <a:sysClr val="window" lastClr="FFFFFF"/>
      </a:lt1>
      <a:dk2>
        <a:srgbClr val="00A9E0"/>
      </a:dk2>
      <a:lt2>
        <a:srgbClr val="E6E6E6"/>
      </a:lt2>
      <a:accent1>
        <a:srgbClr val="00A9E0"/>
      </a:accent1>
      <a:accent2>
        <a:srgbClr val="00338D"/>
      </a:accent2>
      <a:accent3>
        <a:srgbClr val="00685B"/>
      </a:accent3>
      <a:accent4>
        <a:srgbClr val="BED600"/>
      </a:accent4>
      <a:accent5>
        <a:srgbClr val="E05206"/>
      </a:accent5>
      <a:accent6>
        <a:srgbClr val="F04D98"/>
      </a:accent6>
      <a:hlink>
        <a:srgbClr val="333C41"/>
      </a:hlink>
      <a:folHlink>
        <a:srgbClr val="333C41"/>
      </a:folHlink>
    </a:clrScheme>
    <a:fontScheme name="XPS_CLIENT_REPORT_FONTS_2018">
      <a:majorFont>
        <a:latin typeface="Segoe UI Semibold"/>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ED3546E40CB146B981F26449E6A79A" ma:contentTypeVersion="3" ma:contentTypeDescription="Create a new document." ma:contentTypeScope="" ma:versionID="908f1bee73c12972e2b174158cfb3e6f">
  <xsd:schema xmlns:xsd="http://www.w3.org/2001/XMLSchema" xmlns:xs="http://www.w3.org/2001/XMLSchema" xmlns:p="http://schemas.microsoft.com/office/2006/metadata/properties" xmlns:ns2="3624d88b-731e-4658-9b41-2c0da6bdd2d8" targetNamespace="http://schemas.microsoft.com/office/2006/metadata/properties" ma:root="true" ma:fieldsID="2a02ce22755f0274dad33df711508a49" ns2:_="">
    <xsd:import namespace="3624d88b-731e-4658-9b41-2c0da6bdd2d8"/>
    <xsd:element name="properties">
      <xsd:complexType>
        <xsd:sequence>
          <xsd:element name="documentManagement">
            <xsd:complexType>
              <xsd:all>
                <xsd:element ref="ns2:MediaServiceMetadata" minOccurs="0"/>
                <xsd:element ref="ns2:MediaServiceFastMetadata" minOccurs="0"/>
                <xsd:element ref="ns2:XPSBusines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4d88b-731e-4658-9b41-2c0da6bdd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XPSBusiness" ma:index="10" ma:displayName="XPS Business" ma:format="Dropdown" ma:internalName="XPSBusiness">
      <xsd:simpleType>
        <xsd:restriction base="dms:Choice">
          <xsd:enumeration value="XPS Pensions Group"/>
          <xsd:enumeration value="XPS Group"/>
          <xsd:enumeration value="XPS Pensions"/>
          <xsd:enumeration value="XPS Administration"/>
          <xsd:enumeration value="XPS Investment"/>
          <xsd:enumeration value="XPS Corporate"/>
          <xsd:enumeration value="XPS Pensions Solutions Group"/>
          <xsd:enumeration value="SIPP/SSA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XPSBusiness xmlns="3624d88b-731e-4658-9b41-2c0da6bdd2d8">XPS Investment</XPSBusines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91141-A87B-4976-BC12-5D3145EC6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4d88b-731e-4658-9b41-2c0da6bdd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38FEF-7D24-4E71-AF63-635C547B0E33}">
  <ds:schemaRefs>
    <ds:schemaRef ds:uri="http://schemas.microsoft.com/sharepoint/v3/contenttype/forms"/>
  </ds:schemaRefs>
</ds:datastoreItem>
</file>

<file path=customXml/itemProps3.xml><?xml version="1.0" encoding="utf-8"?>
<ds:datastoreItem xmlns:ds="http://schemas.openxmlformats.org/officeDocument/2006/customXml" ds:itemID="{BAAE1AB3-3B71-4109-80AA-8CF87C4238AE}">
  <ds:schemaRefs>
    <ds:schemaRef ds:uri="http://schemas.microsoft.com/office/2006/metadata/properties"/>
    <ds:schemaRef ds:uri="3624d88b-731e-4658-9b41-2c0da6bdd2d8"/>
  </ds:schemaRefs>
</ds:datastoreItem>
</file>

<file path=customXml/itemProps4.xml><?xml version="1.0" encoding="utf-8"?>
<ds:datastoreItem xmlns:ds="http://schemas.openxmlformats.org/officeDocument/2006/customXml" ds:itemID="{B4C08587-2714-4566-B59C-D015BF58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9</Pages>
  <Words>2952</Words>
  <Characters>16828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XPS Investment Blank Document</vt:lpstr>
    </vt:vector>
  </TitlesOfParts>
  <Company/>
  <LinksUpToDate>false</LinksUpToDate>
  <CharactersWithSpaces>19741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XPS Investment Blank Document</dc:title>
  <dc:creator>Rachel Horton</dc:creator>
  <cp:lastModifiedBy>Sian Pringle</cp:lastModifiedBy>
  <cp:revision>22</cp:revision>
  <cp:lastPrinted>2018-06-11T11:27:00Z</cp:lastPrinted>
  <dcterms:created xsi:type="dcterms:W3CDTF">2022-04-26T09:36:00Z</dcterms:created>
  <dcterms:modified xsi:type="dcterms:W3CDTF">2024-05-21T15:44:00Z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0x01010054ED3546E40CB146B981F26449E6A79A</vt:lpwstr>
  </property>
</Properties>
</file>